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2C6BE" w14:textId="77777777" w:rsidR="006D2A73" w:rsidRDefault="006D2A73"/>
    <w:tbl>
      <w:tblPr>
        <w:tblStyle w:val="a"/>
        <w:tblpPr w:leftFromText="187" w:rightFromText="187" w:vertAnchor="page" w:horzAnchor="page" w:tblpX="1129" w:tblpY="3865"/>
        <w:tblW w:w="14695" w:type="dxa"/>
        <w:tblBorders>
          <w:left w:val="single" w:sz="12" w:space="0" w:color="4472C4"/>
        </w:tblBorders>
        <w:tblLayout w:type="fixed"/>
        <w:tblLook w:val="0400" w:firstRow="0" w:lastRow="0" w:firstColumn="0" w:lastColumn="0" w:noHBand="0" w:noVBand="1"/>
      </w:tblPr>
      <w:tblGrid>
        <w:gridCol w:w="14695"/>
      </w:tblGrid>
      <w:tr w:rsidR="006D2A73" w14:paraId="0F465657" w14:textId="77777777">
        <w:trPr>
          <w:trHeight w:val="284"/>
        </w:trPr>
        <w:tc>
          <w:tcPr>
            <w:tcW w:w="14695" w:type="dxa"/>
            <w:tcBorders>
              <w:left w:val="single" w:sz="18" w:space="0" w:color="538135"/>
            </w:tcBorders>
            <w:tcMar>
              <w:top w:w="216" w:type="dxa"/>
              <w:left w:w="115" w:type="dxa"/>
              <w:bottom w:w="216" w:type="dxa"/>
              <w:right w:w="115" w:type="dxa"/>
            </w:tcMar>
          </w:tcPr>
          <w:p w14:paraId="2A1F3759" w14:textId="77777777" w:rsidR="006D2A73" w:rsidRDefault="006D2A73">
            <w:pPr>
              <w:pBdr>
                <w:top w:val="nil"/>
                <w:left w:val="nil"/>
                <w:bottom w:val="nil"/>
                <w:right w:val="nil"/>
                <w:between w:val="nil"/>
              </w:pBdr>
              <w:rPr>
                <w:rFonts w:eastAsia="Arial"/>
                <w:b/>
                <w:bCs/>
                <w:color w:val="385623"/>
                <w:sz w:val="64"/>
                <w:szCs w:val="64"/>
              </w:rPr>
            </w:pPr>
          </w:p>
          <w:p w14:paraId="0A9B2063" w14:textId="15F12332" w:rsidR="006D2A73" w:rsidRDefault="006D2A73">
            <w:pPr>
              <w:pBdr>
                <w:top w:val="nil"/>
                <w:left w:val="nil"/>
                <w:bottom w:val="nil"/>
                <w:right w:val="nil"/>
                <w:between w:val="nil"/>
              </w:pBdr>
              <w:rPr>
                <w:rFonts w:eastAsia="Arial"/>
                <w:b/>
                <w:bCs/>
                <w:color w:val="385623"/>
                <w:sz w:val="64"/>
                <w:szCs w:val="64"/>
              </w:rPr>
            </w:pPr>
          </w:p>
          <w:p w14:paraId="7C361B47" w14:textId="77777777" w:rsidR="006D2A73" w:rsidRDefault="006D2A73">
            <w:pPr>
              <w:pBdr>
                <w:top w:val="nil"/>
                <w:left w:val="nil"/>
                <w:bottom w:val="nil"/>
                <w:right w:val="nil"/>
                <w:between w:val="nil"/>
              </w:pBdr>
              <w:rPr>
                <w:rFonts w:eastAsia="Arial"/>
                <w:b/>
                <w:bCs/>
                <w:color w:val="385623"/>
                <w:sz w:val="64"/>
                <w:szCs w:val="64"/>
              </w:rPr>
            </w:pPr>
          </w:p>
          <w:p w14:paraId="42C15E2A" w14:textId="0BCA6514" w:rsidR="006D2A73" w:rsidRDefault="006D2A73">
            <w:pPr>
              <w:pBdr>
                <w:top w:val="nil"/>
                <w:left w:val="nil"/>
                <w:bottom w:val="nil"/>
                <w:right w:val="nil"/>
                <w:between w:val="nil"/>
              </w:pBdr>
              <w:rPr>
                <w:rFonts w:eastAsia="Arial"/>
                <w:b/>
                <w:bCs/>
                <w:color w:val="1F4E79"/>
                <w:sz w:val="48"/>
                <w:szCs w:val="48"/>
              </w:rPr>
            </w:pPr>
          </w:p>
        </w:tc>
      </w:tr>
      <w:tr w:rsidR="006D2A73" w14:paraId="5B60041A" w14:textId="77777777">
        <w:trPr>
          <w:trHeight w:val="2822"/>
        </w:trPr>
        <w:tc>
          <w:tcPr>
            <w:tcW w:w="14695" w:type="dxa"/>
            <w:tcBorders>
              <w:left w:val="single" w:sz="18" w:space="0" w:color="538135"/>
            </w:tcBorders>
          </w:tcPr>
          <w:p w14:paraId="0D5113BB" w14:textId="45E8B25E" w:rsidR="00497300" w:rsidRDefault="00497300">
            <w:pPr>
              <w:pBdr>
                <w:top w:val="nil"/>
                <w:left w:val="nil"/>
                <w:bottom w:val="nil"/>
                <w:right w:val="nil"/>
                <w:between w:val="nil"/>
              </w:pBdr>
              <w:spacing w:line="216" w:lineRule="auto"/>
              <w:jc w:val="center"/>
              <w:rPr>
                <w:rFonts w:eastAsia="Arial"/>
                <w:b/>
                <w:bCs/>
                <w:color w:val="213315"/>
                <w:sz w:val="80"/>
                <w:szCs w:val="80"/>
              </w:rPr>
            </w:pPr>
            <w:bookmarkStart w:id="0" w:name="_heading=h.gjdgxs" w:colFirst="0" w:colLast="0"/>
            <w:bookmarkEnd w:id="0"/>
            <w:r>
              <w:rPr>
                <w:rFonts w:eastAsia="Arial"/>
                <w:b/>
                <w:bCs/>
                <w:color w:val="213315"/>
                <w:sz w:val="80"/>
                <w:szCs w:val="80"/>
              </w:rPr>
              <w:t xml:space="preserve">Design and Technology </w:t>
            </w:r>
          </w:p>
          <w:p w14:paraId="7F43A260" w14:textId="2867B2D7" w:rsidR="00497300" w:rsidRDefault="00807D98">
            <w:pPr>
              <w:pBdr>
                <w:top w:val="nil"/>
                <w:left w:val="nil"/>
                <w:bottom w:val="nil"/>
                <w:right w:val="nil"/>
                <w:between w:val="nil"/>
              </w:pBdr>
              <w:spacing w:line="216" w:lineRule="auto"/>
              <w:jc w:val="center"/>
              <w:rPr>
                <w:rFonts w:eastAsia="Arial"/>
                <w:b/>
                <w:bCs/>
                <w:color w:val="213315"/>
                <w:sz w:val="80"/>
                <w:szCs w:val="80"/>
              </w:rPr>
            </w:pPr>
            <w:r>
              <w:rPr>
                <w:rFonts w:eastAsia="Arial"/>
                <w:b/>
                <w:bCs/>
                <w:color w:val="213315"/>
                <w:sz w:val="80"/>
                <w:szCs w:val="80"/>
              </w:rPr>
              <w:t>Medium-Term Plans</w:t>
            </w:r>
            <w:r w:rsidR="00497300">
              <w:rPr>
                <w:rFonts w:eastAsia="Arial"/>
                <w:b/>
                <w:bCs/>
                <w:color w:val="213315"/>
                <w:sz w:val="80"/>
                <w:szCs w:val="80"/>
              </w:rPr>
              <w:t xml:space="preserve"> (Year 5)</w:t>
            </w:r>
          </w:p>
          <w:p w14:paraId="186AFC5C" w14:textId="7A6E947E" w:rsidR="006D2A73" w:rsidRDefault="00807D98">
            <w:pPr>
              <w:pBdr>
                <w:top w:val="nil"/>
                <w:left w:val="nil"/>
                <w:bottom w:val="nil"/>
                <w:right w:val="nil"/>
                <w:between w:val="nil"/>
              </w:pBdr>
              <w:spacing w:line="216" w:lineRule="auto"/>
              <w:jc w:val="center"/>
              <w:rPr>
                <w:rFonts w:eastAsia="Arial"/>
                <w:b/>
                <w:bCs/>
                <w:color w:val="213315"/>
                <w:sz w:val="88"/>
                <w:szCs w:val="88"/>
              </w:rPr>
            </w:pPr>
            <w:r>
              <w:rPr>
                <w:rFonts w:eastAsia="Arial"/>
                <w:b/>
                <w:bCs/>
                <w:color w:val="213315"/>
                <w:sz w:val="80"/>
                <w:szCs w:val="80"/>
              </w:rPr>
              <w:t xml:space="preserve"> 2025-2026</w:t>
            </w:r>
          </w:p>
        </w:tc>
      </w:tr>
      <w:tr w:rsidR="006D2A73" w14:paraId="0ACCDE76" w14:textId="77777777">
        <w:trPr>
          <w:trHeight w:val="290"/>
        </w:trPr>
        <w:tc>
          <w:tcPr>
            <w:tcW w:w="14695" w:type="dxa"/>
            <w:tcBorders>
              <w:left w:val="single" w:sz="18" w:space="0" w:color="2A6849"/>
            </w:tcBorders>
            <w:tcMar>
              <w:top w:w="216" w:type="dxa"/>
              <w:left w:w="115" w:type="dxa"/>
              <w:bottom w:w="216" w:type="dxa"/>
              <w:right w:w="115" w:type="dxa"/>
            </w:tcMar>
          </w:tcPr>
          <w:p w14:paraId="0D8A3982" w14:textId="066B62AD" w:rsidR="006D2A73" w:rsidRDefault="00807D98">
            <w:pPr>
              <w:pBdr>
                <w:top w:val="nil"/>
                <w:left w:val="nil"/>
                <w:bottom w:val="nil"/>
                <w:right w:val="nil"/>
                <w:between w:val="nil"/>
              </w:pBdr>
              <w:jc w:val="center"/>
              <w:rPr>
                <w:rFonts w:eastAsia="Arial"/>
                <w:b/>
                <w:bCs/>
                <w:i/>
                <w:iCs/>
                <w:color w:val="2A6849"/>
                <w:sz w:val="64"/>
                <w:szCs w:val="64"/>
              </w:rPr>
            </w:pPr>
            <w:r>
              <w:rPr>
                <w:rFonts w:eastAsia="Arial"/>
                <w:b/>
                <w:bCs/>
                <w:i/>
                <w:iCs/>
                <w:color w:val="2A6849"/>
                <w:sz w:val="48"/>
                <w:szCs w:val="48"/>
              </w:rPr>
              <w:t>Equipping Children for a World of Possibilities</w:t>
            </w:r>
          </w:p>
        </w:tc>
      </w:tr>
    </w:tbl>
    <w:p w14:paraId="707F0B1D" w14:textId="3A888937" w:rsidR="006D2A73" w:rsidRDefault="00807D98">
      <w:r w:rsidRPr="00520791">
        <w:rPr>
          <w:noProof/>
          <w:sz w:val="18"/>
        </w:rPr>
        <w:drawing>
          <wp:anchor distT="0" distB="0" distL="114300" distR="114300" simplePos="0" relativeHeight="251666432" behindDoc="0" locked="0" layoutInCell="1" allowOverlap="1" wp14:anchorId="34D1A84A" wp14:editId="6634DFDD">
            <wp:simplePos x="0" y="0"/>
            <wp:positionH relativeFrom="column">
              <wp:posOffset>3105150</wp:posOffset>
            </wp:positionH>
            <wp:positionV relativeFrom="paragraph">
              <wp:posOffset>3175</wp:posOffset>
            </wp:positionV>
            <wp:extent cx="3578860" cy="3578860"/>
            <wp:effectExtent l="0" t="0" r="2540" b="2540"/>
            <wp:wrapNone/>
            <wp:docPr id="1" name="Picture 1"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8860" cy="3578860"/>
                    </a:xfrm>
                    <a:prstGeom prst="rect">
                      <a:avLst/>
                    </a:prstGeom>
                    <a:noFill/>
                    <a:ln>
                      <a:noFill/>
                    </a:ln>
                  </pic:spPr>
                </pic:pic>
              </a:graphicData>
            </a:graphic>
          </wp:anchor>
        </w:drawing>
      </w:r>
    </w:p>
    <w:p w14:paraId="54DA44DB" w14:textId="77777777" w:rsidR="006D2A73" w:rsidRDefault="006D2A73"/>
    <w:p w14:paraId="54905FFF" w14:textId="4D3560B4" w:rsidR="006D2A73" w:rsidRDefault="00807D98">
      <w:r>
        <w:br w:type="page"/>
      </w:r>
    </w:p>
    <w:p w14:paraId="41BF9CB1" w14:textId="26EB3FA1" w:rsidR="006D2A73" w:rsidRDefault="00807D98">
      <w:pPr>
        <w:rPr>
          <w:rFonts w:ascii="Calibri" w:eastAsia="Calibri" w:hAnsi="Calibri" w:cs="Calibri"/>
          <w:b/>
          <w:bCs/>
          <w:sz w:val="32"/>
          <w:szCs w:val="32"/>
        </w:rPr>
      </w:pPr>
      <w:r w:rsidRPr="00520791">
        <w:rPr>
          <w:noProof/>
          <w:sz w:val="18"/>
        </w:rPr>
        <w:lastRenderedPageBreak/>
        <w:drawing>
          <wp:anchor distT="0" distB="0" distL="114300" distR="114300" simplePos="0" relativeHeight="251668480" behindDoc="0" locked="0" layoutInCell="1" allowOverlap="1" wp14:anchorId="493A7F09" wp14:editId="2DB67291">
            <wp:simplePos x="0" y="0"/>
            <wp:positionH relativeFrom="column">
              <wp:posOffset>9328150</wp:posOffset>
            </wp:positionH>
            <wp:positionV relativeFrom="paragraph">
              <wp:posOffset>-358140</wp:posOffset>
            </wp:positionV>
            <wp:extent cx="666750" cy="666750"/>
            <wp:effectExtent l="0" t="0" r="0" b="0"/>
            <wp:wrapNone/>
            <wp:docPr id="154421546" name="Picture 154421546"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z w:val="28"/>
          <w:szCs w:val="28"/>
        </w:rPr>
        <w:t xml:space="preserve">Subject Medium-term Plan (Year </w:t>
      </w:r>
      <w:r w:rsidR="00497300">
        <w:rPr>
          <w:rFonts w:ascii="Calibri" w:eastAsia="Calibri" w:hAnsi="Calibri" w:cs="Calibri"/>
          <w:b/>
          <w:bCs/>
          <w:sz w:val="28"/>
          <w:szCs w:val="28"/>
        </w:rPr>
        <w:t xml:space="preserve">5 </w:t>
      </w:r>
      <w:r>
        <w:rPr>
          <w:rFonts w:ascii="Calibri" w:eastAsia="Calibri" w:hAnsi="Calibri" w:cs="Calibri"/>
          <w:b/>
          <w:bCs/>
          <w:sz w:val="28"/>
          <w:szCs w:val="28"/>
        </w:rPr>
        <w:t>Autumn term)</w:t>
      </w:r>
    </w:p>
    <w:p w14:paraId="6EEB1115" w14:textId="77777777" w:rsidR="006D2A73" w:rsidRDefault="00807D98">
      <w:pPr>
        <w:rPr>
          <w:rFonts w:ascii="Calibri" w:eastAsia="Calibri" w:hAnsi="Calibri" w:cs="Calibri"/>
          <w:sz w:val="24"/>
        </w:rPr>
      </w:pPr>
      <w:r>
        <w:rPr>
          <w:noProof/>
        </w:rPr>
        <mc:AlternateContent>
          <mc:Choice Requires="wps">
            <w:drawing>
              <wp:anchor distT="0" distB="0" distL="114300" distR="114300" simplePos="0" relativeHeight="251660288" behindDoc="0" locked="0" layoutInCell="1" hidden="0" allowOverlap="1" wp14:anchorId="3E23E80C" wp14:editId="0289FC5D">
                <wp:simplePos x="0" y="0"/>
                <wp:positionH relativeFrom="column">
                  <wp:posOffset>50801</wp:posOffset>
                </wp:positionH>
                <wp:positionV relativeFrom="paragraph">
                  <wp:posOffset>12700</wp:posOffset>
                </wp:positionV>
                <wp:extent cx="0" cy="25400"/>
                <wp:effectExtent l="0" t="0" r="0" b="0"/>
                <wp:wrapNone/>
                <wp:docPr id="15" name="Straight Arrow Connector 15"/>
                <wp:cNvGraphicFramePr/>
                <a:graphic xmlns:a="http://schemas.openxmlformats.org/drawingml/2006/main">
                  <a:graphicData uri="http://schemas.microsoft.com/office/word/2010/wordprocessingShape">
                    <wps:wsp>
                      <wps:cNvCnPr/>
                      <wps:spPr>
                        <a:xfrm>
                          <a:off x="657042" y="3780000"/>
                          <a:ext cx="9377917" cy="0"/>
                        </a:xfrm>
                        <a:prstGeom prst="straightConnector1">
                          <a:avLst/>
                        </a:prstGeom>
                        <a:noFill/>
                        <a:ln w="25400" cap="flat" cmpd="sng">
                          <a:solidFill>
                            <a:srgbClr val="000000"/>
                          </a:solidFill>
                          <a:prstDash val="solid"/>
                          <a:round/>
                          <a:headEnd type="none" w="med" len="med"/>
                          <a:tailEnd type="none" w="med" len="med"/>
                        </a:ln>
                        <a:effectLst>
                          <a:outerShdw dist="107763" dir="2700000" algn="ctr" rotWithShape="0">
                            <a:srgbClr val="808080">
                              <a:alpha val="49803"/>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50801</wp:posOffset>
                </wp:positionH>
                <wp:positionV relativeFrom="paragraph">
                  <wp:posOffset>12700</wp:posOffset>
                </wp:positionV>
                <wp:extent cx="0" cy="25400"/>
                <wp:effectExtent b="0" l="0" r="0" t="0"/>
                <wp:wrapNone/>
                <wp:docPr id="15"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0" cy="25400"/>
                        </a:xfrm>
                        <a:prstGeom prst="rect"/>
                        <a:ln/>
                      </pic:spPr>
                    </pic:pic>
                  </a:graphicData>
                </a:graphic>
              </wp:anchor>
            </w:drawing>
          </mc:Fallback>
        </mc:AlternateConten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2992"/>
        <w:gridCol w:w="3812"/>
        <w:gridCol w:w="3995"/>
      </w:tblGrid>
      <w:tr w:rsidR="00497300" w:rsidRPr="00D136DB" w14:paraId="43DC80BD" w14:textId="77777777" w:rsidTr="00457373">
        <w:tc>
          <w:tcPr>
            <w:tcW w:w="4815" w:type="dxa"/>
          </w:tcPr>
          <w:p w14:paraId="669EFA61" w14:textId="77777777" w:rsidR="00497300" w:rsidRPr="00D136DB" w:rsidRDefault="00497300" w:rsidP="00457373">
            <w:pPr>
              <w:rPr>
                <w:rFonts w:ascii="Twinkl" w:eastAsia="Arial" w:hAnsi="Twinkl"/>
                <w:b/>
                <w:u w:val="single"/>
              </w:rPr>
            </w:pPr>
            <w:r w:rsidRPr="00D136DB">
              <w:rPr>
                <w:rFonts w:ascii="Twinkl" w:eastAsia="Arial" w:hAnsi="Twinkl"/>
                <w:b/>
                <w:u w:val="single"/>
              </w:rPr>
              <w:t>Year Group</w:t>
            </w:r>
          </w:p>
          <w:p w14:paraId="7BF846C2" w14:textId="77777777" w:rsidR="00497300" w:rsidRPr="00D136DB" w:rsidRDefault="00497300" w:rsidP="00457373">
            <w:pPr>
              <w:rPr>
                <w:rFonts w:ascii="Twinkl" w:eastAsia="Arial" w:hAnsi="Twinkl"/>
              </w:rPr>
            </w:pPr>
            <w:r>
              <w:rPr>
                <w:rFonts w:ascii="Twinkl" w:eastAsia="Arial" w:hAnsi="Twinkl"/>
              </w:rPr>
              <w:t>5</w:t>
            </w:r>
          </w:p>
        </w:tc>
        <w:tc>
          <w:tcPr>
            <w:tcW w:w="6804" w:type="dxa"/>
            <w:gridSpan w:val="2"/>
          </w:tcPr>
          <w:p w14:paraId="7EBF736A" w14:textId="77777777" w:rsidR="00497300" w:rsidRPr="00D136DB" w:rsidRDefault="00497300" w:rsidP="00457373">
            <w:pPr>
              <w:rPr>
                <w:rFonts w:ascii="Twinkl" w:eastAsia="Arial" w:hAnsi="Twinkl"/>
                <w:b/>
                <w:u w:val="single"/>
              </w:rPr>
            </w:pPr>
            <w:r w:rsidRPr="00D136DB">
              <w:rPr>
                <w:rFonts w:ascii="Twinkl" w:eastAsia="Arial" w:hAnsi="Twinkl"/>
                <w:b/>
                <w:u w:val="single"/>
              </w:rPr>
              <w:t>Term</w:t>
            </w:r>
          </w:p>
          <w:p w14:paraId="11BB9BED" w14:textId="77777777" w:rsidR="00497300" w:rsidRPr="00D136DB" w:rsidRDefault="00497300" w:rsidP="00457373">
            <w:pPr>
              <w:rPr>
                <w:rFonts w:ascii="Twinkl" w:eastAsia="Arial" w:hAnsi="Twinkl"/>
              </w:rPr>
            </w:pPr>
            <w:r w:rsidRPr="00D136DB">
              <w:rPr>
                <w:rFonts w:ascii="Twinkl" w:eastAsia="Arial" w:hAnsi="Twinkl"/>
              </w:rPr>
              <w:t>Autumn</w:t>
            </w:r>
            <w:r>
              <w:rPr>
                <w:rFonts w:ascii="Twinkl" w:eastAsia="Arial" w:hAnsi="Twinkl"/>
              </w:rPr>
              <w:t xml:space="preserve"> 2</w:t>
            </w:r>
          </w:p>
        </w:tc>
        <w:tc>
          <w:tcPr>
            <w:tcW w:w="3995" w:type="dxa"/>
          </w:tcPr>
          <w:p w14:paraId="655994A8" w14:textId="77777777" w:rsidR="00497300" w:rsidRPr="00D136DB" w:rsidRDefault="00497300" w:rsidP="00457373">
            <w:pPr>
              <w:rPr>
                <w:rFonts w:ascii="Twinkl" w:eastAsia="Arial" w:hAnsi="Twinkl"/>
                <w:b/>
                <w:u w:val="single"/>
              </w:rPr>
            </w:pPr>
            <w:r w:rsidRPr="00D136DB">
              <w:rPr>
                <w:rFonts w:ascii="Twinkl" w:eastAsia="Arial" w:hAnsi="Twinkl"/>
                <w:b/>
                <w:u w:val="single"/>
              </w:rPr>
              <w:t>Unit of Learning</w:t>
            </w:r>
          </w:p>
          <w:p w14:paraId="38A8EEC3" w14:textId="77777777" w:rsidR="00497300" w:rsidRPr="00D136DB" w:rsidRDefault="00497300" w:rsidP="00457373">
            <w:pPr>
              <w:rPr>
                <w:rFonts w:ascii="Twinkl" w:eastAsia="Arial" w:hAnsi="Twinkl"/>
              </w:rPr>
            </w:pPr>
            <w:r>
              <w:rPr>
                <w:rFonts w:ascii="Twinkl" w:eastAsia="Arial" w:hAnsi="Twinkl"/>
              </w:rPr>
              <w:t>Structure/</w:t>
            </w:r>
            <w:proofErr w:type="gramStart"/>
            <w:r>
              <w:rPr>
                <w:rFonts w:ascii="Twinkl" w:eastAsia="Arial" w:hAnsi="Twinkl"/>
              </w:rPr>
              <w:t>Design  -</w:t>
            </w:r>
            <w:proofErr w:type="gramEnd"/>
            <w:r>
              <w:rPr>
                <w:rFonts w:ascii="Twinkl" w:eastAsia="Arial" w:hAnsi="Twinkl"/>
              </w:rPr>
              <w:t xml:space="preserve"> Earth and Space  </w:t>
            </w:r>
          </w:p>
        </w:tc>
      </w:tr>
      <w:tr w:rsidR="00497300" w:rsidRPr="00D136DB" w14:paraId="32848112" w14:textId="77777777" w:rsidTr="00457373">
        <w:tc>
          <w:tcPr>
            <w:tcW w:w="7807" w:type="dxa"/>
            <w:gridSpan w:val="2"/>
          </w:tcPr>
          <w:p w14:paraId="7D439A97" w14:textId="77777777" w:rsidR="00497300" w:rsidRPr="00D136DB" w:rsidRDefault="00497300" w:rsidP="00457373">
            <w:pPr>
              <w:rPr>
                <w:rFonts w:ascii="Twinkl" w:eastAsia="Arial" w:hAnsi="Twinkl"/>
                <w:b/>
                <w:u w:val="single"/>
              </w:rPr>
            </w:pPr>
            <w:r w:rsidRPr="00D136DB">
              <w:rPr>
                <w:rFonts w:ascii="Twinkl" w:eastAsia="Arial" w:hAnsi="Twinkl"/>
                <w:b/>
                <w:u w:val="single"/>
              </w:rPr>
              <w:t>About the unit</w:t>
            </w:r>
          </w:p>
          <w:p w14:paraId="258E7B15" w14:textId="77777777" w:rsidR="00497300" w:rsidRDefault="00497300" w:rsidP="00457373">
            <w:pPr>
              <w:rPr>
                <w:rFonts w:ascii="Twinkl" w:eastAsia="Arial" w:hAnsi="Twinkl"/>
              </w:rPr>
            </w:pPr>
            <w:r w:rsidRPr="00D136DB">
              <w:rPr>
                <w:rFonts w:ascii="Twinkl" w:eastAsia="Arial" w:hAnsi="Twinkl"/>
              </w:rPr>
              <w:t xml:space="preserve">Children will learn </w:t>
            </w:r>
            <w:r>
              <w:rPr>
                <w:rFonts w:ascii="Twinkl" w:eastAsia="Arial" w:hAnsi="Twinkl"/>
              </w:rPr>
              <w:t xml:space="preserve">about the Mars Curiosity Rover and what the aim of sending it to Mars was. Children will learn about the terrain on Mars and discuss what their rover will need in order to be successful on Mars. </w:t>
            </w:r>
          </w:p>
          <w:p w14:paraId="6614A194" w14:textId="77777777" w:rsidR="00497300" w:rsidRPr="00D136DB" w:rsidRDefault="00497300" w:rsidP="00457373">
            <w:pPr>
              <w:rPr>
                <w:rFonts w:ascii="Twinkl" w:eastAsia="Arial" w:hAnsi="Twinkl"/>
              </w:rPr>
            </w:pPr>
          </w:p>
        </w:tc>
        <w:tc>
          <w:tcPr>
            <w:tcW w:w="7807" w:type="dxa"/>
            <w:gridSpan w:val="2"/>
          </w:tcPr>
          <w:p w14:paraId="40879983" w14:textId="77777777" w:rsidR="00497300" w:rsidRPr="00D136DB" w:rsidRDefault="00497300" w:rsidP="00457373">
            <w:pPr>
              <w:rPr>
                <w:rFonts w:ascii="Twinkl" w:eastAsia="Arial" w:hAnsi="Twinkl"/>
                <w:b/>
                <w:u w:val="single"/>
              </w:rPr>
            </w:pPr>
            <w:r>
              <w:rPr>
                <w:rFonts w:ascii="Twinkl" w:eastAsia="Arial" w:hAnsi="Twinkl"/>
                <w:b/>
                <w:u w:val="single"/>
              </w:rPr>
              <w:t>Design Brief:</w:t>
            </w:r>
          </w:p>
          <w:p w14:paraId="2D18FBE6" w14:textId="77777777" w:rsidR="00497300" w:rsidRPr="00D136DB" w:rsidRDefault="00497300" w:rsidP="00457373">
            <w:pPr>
              <w:rPr>
                <w:rFonts w:ascii="Twinkl" w:eastAsia="Arial" w:hAnsi="Twinkl"/>
              </w:rPr>
            </w:pPr>
            <w:r>
              <w:rPr>
                <w:rFonts w:ascii="Twinkl" w:eastAsia="Arial" w:hAnsi="Twinkl"/>
              </w:rPr>
              <w:t xml:space="preserve">NASA have asked us to design a new model for the Mars Curiosity. It needs a new name, must be able to survive on Mars and be able to move using an electrical circuit. </w:t>
            </w:r>
          </w:p>
        </w:tc>
      </w:tr>
      <w:tr w:rsidR="00497300" w:rsidRPr="00D136DB" w14:paraId="6D3659B9" w14:textId="77777777" w:rsidTr="00457373">
        <w:tc>
          <w:tcPr>
            <w:tcW w:w="4815" w:type="dxa"/>
          </w:tcPr>
          <w:p w14:paraId="20585334" w14:textId="77777777" w:rsidR="00497300" w:rsidRPr="00D136DB" w:rsidRDefault="00497300" w:rsidP="00457373">
            <w:pPr>
              <w:rPr>
                <w:rFonts w:ascii="Twinkl" w:eastAsia="Arial" w:hAnsi="Twinkl"/>
                <w:b/>
                <w:u w:val="single"/>
              </w:rPr>
            </w:pPr>
            <w:r w:rsidRPr="00D136DB">
              <w:rPr>
                <w:rFonts w:ascii="Twinkl" w:eastAsia="Arial" w:hAnsi="Twinkl"/>
                <w:b/>
                <w:u w:val="single"/>
              </w:rPr>
              <w:t>Prior Learning</w:t>
            </w:r>
          </w:p>
          <w:p w14:paraId="777CA630" w14:textId="77777777" w:rsidR="00497300" w:rsidRPr="00D136DB" w:rsidRDefault="00497300" w:rsidP="00457373">
            <w:pPr>
              <w:rPr>
                <w:rFonts w:ascii="Twinkl" w:eastAsia="Arial" w:hAnsi="Twinkl"/>
              </w:rPr>
            </w:pPr>
            <w:r>
              <w:rPr>
                <w:rFonts w:ascii="Twinkl" w:eastAsia="Arial" w:hAnsi="Twinkl"/>
              </w:rPr>
              <w:t xml:space="preserve">In KS1, design products for themselves and others, generate and develop ideas, select from and use a range of materials, explore and evaluate existing products and evaluate their own ideas against design criteria. </w:t>
            </w:r>
          </w:p>
        </w:tc>
        <w:tc>
          <w:tcPr>
            <w:tcW w:w="6804" w:type="dxa"/>
            <w:gridSpan w:val="2"/>
          </w:tcPr>
          <w:p w14:paraId="04007767" w14:textId="77777777" w:rsidR="00497300" w:rsidRPr="00D136DB" w:rsidRDefault="00497300" w:rsidP="00457373">
            <w:pPr>
              <w:rPr>
                <w:rFonts w:ascii="Twinkl" w:eastAsia="Arial" w:hAnsi="Twinkl"/>
                <w:b/>
                <w:u w:val="single"/>
              </w:rPr>
            </w:pPr>
            <w:r w:rsidRPr="00D136DB">
              <w:rPr>
                <w:rFonts w:ascii="Twinkl" w:eastAsia="Arial" w:hAnsi="Twinkl"/>
                <w:b/>
                <w:u w:val="single"/>
              </w:rPr>
              <w:t>Vocabulary</w:t>
            </w:r>
          </w:p>
          <w:p w14:paraId="20F1568E" w14:textId="77777777" w:rsidR="00497300" w:rsidRPr="00D136DB" w:rsidRDefault="00497300" w:rsidP="00457373">
            <w:pPr>
              <w:rPr>
                <w:rFonts w:ascii="Twinkl" w:eastAsia="Arial" w:hAnsi="Twinkl"/>
              </w:rPr>
            </w:pPr>
            <w:r>
              <w:rPr>
                <w:rFonts w:ascii="Twinkl" w:eastAsia="Arial" w:hAnsi="Twinkl"/>
              </w:rPr>
              <w:t xml:space="preserve">Mars, NASA, Rover, buggy, chassis, axle, axle holder, circuit </w:t>
            </w:r>
          </w:p>
        </w:tc>
        <w:tc>
          <w:tcPr>
            <w:tcW w:w="3995" w:type="dxa"/>
          </w:tcPr>
          <w:p w14:paraId="65923889" w14:textId="77777777" w:rsidR="00497300" w:rsidRPr="00D136DB" w:rsidRDefault="00497300" w:rsidP="00457373">
            <w:pPr>
              <w:rPr>
                <w:rFonts w:ascii="Twinkl" w:eastAsia="Arial" w:hAnsi="Twinkl"/>
                <w:b/>
                <w:u w:val="single"/>
              </w:rPr>
            </w:pPr>
            <w:r w:rsidRPr="00D136DB">
              <w:rPr>
                <w:rFonts w:ascii="Twinkl" w:eastAsia="Arial" w:hAnsi="Twinkl"/>
                <w:b/>
                <w:u w:val="single"/>
              </w:rPr>
              <w:t>Resources</w:t>
            </w:r>
          </w:p>
          <w:p w14:paraId="358FCD64" w14:textId="77777777" w:rsidR="00497300" w:rsidRDefault="00497300" w:rsidP="00457373">
            <w:pPr>
              <w:rPr>
                <w:rFonts w:ascii="Twinkl" w:eastAsia="Arial" w:hAnsi="Twinkl"/>
              </w:rPr>
            </w:pPr>
            <w:r>
              <w:rPr>
                <w:rFonts w:ascii="Twinkl" w:eastAsia="Arial" w:hAnsi="Twinkl"/>
              </w:rPr>
              <w:t>Dowling</w:t>
            </w:r>
          </w:p>
          <w:p w14:paraId="68C74533" w14:textId="77777777" w:rsidR="00497300" w:rsidRDefault="00497300" w:rsidP="00457373">
            <w:pPr>
              <w:rPr>
                <w:rFonts w:ascii="Twinkl" w:eastAsia="Arial" w:hAnsi="Twinkl"/>
              </w:rPr>
            </w:pPr>
            <w:r>
              <w:rPr>
                <w:rFonts w:ascii="Twinkl" w:eastAsia="Arial" w:hAnsi="Twinkl"/>
              </w:rPr>
              <w:t>Saws</w:t>
            </w:r>
          </w:p>
          <w:p w14:paraId="3FB6A77E" w14:textId="77777777" w:rsidR="00497300" w:rsidRDefault="00497300" w:rsidP="00457373">
            <w:pPr>
              <w:rPr>
                <w:rFonts w:ascii="Twinkl" w:eastAsia="Arial" w:hAnsi="Twinkl"/>
              </w:rPr>
            </w:pPr>
            <w:r>
              <w:rPr>
                <w:rFonts w:ascii="Twinkl" w:eastAsia="Arial" w:hAnsi="Twinkl"/>
              </w:rPr>
              <w:t>Card</w:t>
            </w:r>
          </w:p>
          <w:p w14:paraId="5D44712D" w14:textId="77777777" w:rsidR="00497300" w:rsidRDefault="00497300" w:rsidP="00457373">
            <w:pPr>
              <w:rPr>
                <w:rFonts w:ascii="Twinkl" w:eastAsia="Arial" w:hAnsi="Twinkl"/>
              </w:rPr>
            </w:pPr>
            <w:r>
              <w:rPr>
                <w:rFonts w:ascii="Twinkl" w:eastAsia="Arial" w:hAnsi="Twinkl"/>
              </w:rPr>
              <w:t>Straw</w:t>
            </w:r>
          </w:p>
          <w:p w14:paraId="25B6B479" w14:textId="77777777" w:rsidR="00497300" w:rsidRPr="00D136DB" w:rsidRDefault="00497300" w:rsidP="00457373">
            <w:pPr>
              <w:rPr>
                <w:rFonts w:ascii="Twinkl" w:eastAsia="Arial" w:hAnsi="Twinkl"/>
              </w:rPr>
            </w:pPr>
            <w:r>
              <w:rPr>
                <w:rFonts w:ascii="Twinkl" w:eastAsia="Arial" w:hAnsi="Twinkl"/>
              </w:rPr>
              <w:t xml:space="preserve">Electrical circuit components </w:t>
            </w:r>
          </w:p>
        </w:tc>
      </w:tr>
      <w:tr w:rsidR="00497300" w:rsidRPr="00D136DB" w14:paraId="2CA3F522" w14:textId="77777777" w:rsidTr="00457373">
        <w:tc>
          <w:tcPr>
            <w:tcW w:w="15614" w:type="dxa"/>
            <w:gridSpan w:val="4"/>
          </w:tcPr>
          <w:p w14:paraId="591D1141" w14:textId="77777777" w:rsidR="00497300" w:rsidRPr="00327FAA" w:rsidRDefault="00497300" w:rsidP="00457373">
            <w:pPr>
              <w:rPr>
                <w:rFonts w:ascii="Twinkl" w:eastAsia="Arial" w:hAnsi="Twinkl"/>
                <w:sz w:val="20"/>
              </w:rPr>
            </w:pPr>
            <w:r w:rsidRPr="00327FAA">
              <w:rPr>
                <w:rFonts w:ascii="Twinkl" w:eastAsia="Arial" w:hAnsi="Twinkl"/>
                <w:b/>
                <w:sz w:val="20"/>
                <w:u w:val="single"/>
              </w:rPr>
              <w:t>Assessment</w:t>
            </w:r>
            <w:r w:rsidRPr="00327FAA">
              <w:rPr>
                <w:rFonts w:ascii="Twinkl" w:eastAsia="Arial" w:hAnsi="Twinkl"/>
                <w:sz w:val="20"/>
              </w:rPr>
              <w:t xml:space="preserve"> (By the end of this unit the children will be able to…) </w:t>
            </w:r>
          </w:p>
          <w:p w14:paraId="4B2BDEFA" w14:textId="77777777" w:rsidR="00497300" w:rsidRPr="00327FAA" w:rsidRDefault="00497300" w:rsidP="00457373">
            <w:pPr>
              <w:rPr>
                <w:rFonts w:ascii="Twinkl" w:eastAsia="Arial" w:hAnsi="Twinkl"/>
                <w:sz w:val="20"/>
              </w:rPr>
            </w:pPr>
          </w:p>
          <w:p w14:paraId="6D15FA07" w14:textId="77777777" w:rsidR="00497300" w:rsidRPr="005F313F" w:rsidRDefault="00497300" w:rsidP="00457373">
            <w:pPr>
              <w:rPr>
                <w:rFonts w:ascii="Twinkl" w:hAnsi="Twinkl"/>
                <w:b/>
                <w:sz w:val="18"/>
              </w:rPr>
            </w:pPr>
            <w:r w:rsidRPr="005F313F">
              <w:rPr>
                <w:rFonts w:ascii="Twinkl" w:hAnsi="Twinkl"/>
                <w:b/>
                <w:sz w:val="18"/>
              </w:rPr>
              <w:t>Key stage 2</w:t>
            </w:r>
          </w:p>
          <w:p w14:paraId="7F25DD3E" w14:textId="77777777" w:rsidR="00497300" w:rsidRPr="005F313F" w:rsidRDefault="00497300" w:rsidP="00457373">
            <w:pPr>
              <w:rPr>
                <w:rFonts w:ascii="Twinkl" w:hAnsi="Twinkl"/>
                <w:sz w:val="18"/>
              </w:rPr>
            </w:pPr>
            <w:r w:rsidRPr="005F313F">
              <w:rPr>
                <w:rFonts w:ascii="Twinkl" w:hAnsi="Twinkl"/>
                <w:sz w:val="18"/>
              </w:rPr>
              <w:t xml:space="preserve">Through a variety of creative and practical activities, pupils should be taught the knowledge, understanding and skills needed to engage in an iterative process of designing and making. They should work in a range of relevant contexts [for example, the home, school, leisure, culture, enterprise, industry and the wider environment]. </w:t>
            </w:r>
          </w:p>
          <w:p w14:paraId="6AA599B8" w14:textId="77777777" w:rsidR="00497300" w:rsidRPr="005F313F" w:rsidRDefault="00497300" w:rsidP="00457373">
            <w:pPr>
              <w:rPr>
                <w:rFonts w:ascii="Twinkl" w:hAnsi="Twinkl"/>
                <w:sz w:val="18"/>
              </w:rPr>
            </w:pPr>
            <w:r w:rsidRPr="005F313F">
              <w:rPr>
                <w:rFonts w:ascii="Twinkl" w:hAnsi="Twinkl"/>
                <w:sz w:val="18"/>
              </w:rPr>
              <w:t>When designing and making, pupils should be taught to:</w:t>
            </w:r>
          </w:p>
          <w:p w14:paraId="6E070DF8" w14:textId="77777777" w:rsidR="00497300" w:rsidRPr="005F313F" w:rsidRDefault="00497300" w:rsidP="00457373">
            <w:pPr>
              <w:rPr>
                <w:rFonts w:ascii="Twinkl" w:hAnsi="Twinkl"/>
                <w:i/>
                <w:sz w:val="18"/>
              </w:rPr>
            </w:pPr>
          </w:p>
          <w:p w14:paraId="1FAFD30A" w14:textId="77777777" w:rsidR="00497300" w:rsidRPr="005F313F" w:rsidRDefault="00497300" w:rsidP="00457373">
            <w:pPr>
              <w:rPr>
                <w:rFonts w:ascii="Twinkl" w:hAnsi="Twinkl"/>
                <w:sz w:val="18"/>
              </w:rPr>
            </w:pPr>
            <w:r w:rsidRPr="005F313F">
              <w:rPr>
                <w:rFonts w:ascii="Twinkl" w:hAnsi="Twinkl"/>
                <w:b/>
                <w:sz w:val="18"/>
              </w:rPr>
              <w:t>Design-</w:t>
            </w:r>
            <w:r w:rsidRPr="005F313F">
              <w:rPr>
                <w:rFonts w:ascii="Twinkl" w:hAnsi="Twinkl"/>
                <w:sz w:val="18"/>
              </w:rPr>
              <w:t xml:space="preserve"> use research and develop design criteria to inform the design of innovative, functional, appealing products that are fit for purpose, aimed at particular individuals or groups. Generate, develop, model and communicate their ideas through discussion, annotated sketches, cross-sectional and exploded diagrams, prototypes, pattern pieces and computer-aided design</w:t>
            </w:r>
          </w:p>
          <w:p w14:paraId="373FE87F" w14:textId="77777777" w:rsidR="00497300" w:rsidRPr="005F313F" w:rsidRDefault="00497300" w:rsidP="00457373">
            <w:pPr>
              <w:rPr>
                <w:rFonts w:ascii="Twinkl" w:hAnsi="Twinkl"/>
                <w:sz w:val="18"/>
              </w:rPr>
            </w:pPr>
            <w:r w:rsidRPr="005F313F">
              <w:rPr>
                <w:rFonts w:ascii="Twinkl" w:hAnsi="Twinkl"/>
                <w:b/>
                <w:sz w:val="18"/>
              </w:rPr>
              <w:t>Make-</w:t>
            </w:r>
            <w:r w:rsidRPr="005F313F">
              <w:rPr>
                <w:rFonts w:ascii="Twinkl" w:hAnsi="Twinkl"/>
                <w:sz w:val="18"/>
              </w:rPr>
              <w:t xml:space="preserve"> select from and use a wider range of tools and equipment to perform practical tasks [for example, cutting, shaping, joining and finishing], accurately. Select from and use a wider range of materials and components, including construction materials, textiles and ingredients, according to their functional properties and aesthetic qualities</w:t>
            </w:r>
          </w:p>
          <w:p w14:paraId="29C71D04" w14:textId="77777777" w:rsidR="00497300" w:rsidRPr="005F313F" w:rsidRDefault="00497300" w:rsidP="00457373">
            <w:pPr>
              <w:rPr>
                <w:rFonts w:ascii="Twinkl" w:hAnsi="Twinkl"/>
                <w:sz w:val="18"/>
              </w:rPr>
            </w:pPr>
            <w:r w:rsidRPr="005F313F">
              <w:rPr>
                <w:rFonts w:ascii="Twinkl" w:hAnsi="Twinkl"/>
                <w:b/>
                <w:sz w:val="18"/>
              </w:rPr>
              <w:t xml:space="preserve">Evaluate- </w:t>
            </w:r>
            <w:r w:rsidRPr="005F313F">
              <w:rPr>
                <w:rFonts w:ascii="Twinkl" w:hAnsi="Twinkl"/>
                <w:sz w:val="18"/>
              </w:rPr>
              <w:t>investigate and analyse a range of existing products. Evaluate their ideas and products against their own design criteria and consider the views of others to improve their work. Understand how key events and individuals in design and technology have helped shape the world.</w:t>
            </w:r>
          </w:p>
          <w:p w14:paraId="56B0E3DD" w14:textId="77777777" w:rsidR="00497300" w:rsidRPr="005F313F" w:rsidRDefault="00497300" w:rsidP="00457373">
            <w:pPr>
              <w:rPr>
                <w:rFonts w:ascii="Twinkl" w:hAnsi="Twinkl"/>
                <w:sz w:val="18"/>
              </w:rPr>
            </w:pPr>
          </w:p>
          <w:p w14:paraId="5B228514" w14:textId="77777777" w:rsidR="00497300" w:rsidRPr="005F313F" w:rsidRDefault="00497300" w:rsidP="00457373">
            <w:pPr>
              <w:rPr>
                <w:rFonts w:ascii="Twinkl" w:hAnsi="Twinkl"/>
                <w:sz w:val="18"/>
              </w:rPr>
            </w:pPr>
            <w:r w:rsidRPr="005F313F">
              <w:rPr>
                <w:rFonts w:ascii="Twinkl" w:hAnsi="Twinkl"/>
                <w:b/>
                <w:sz w:val="18"/>
              </w:rPr>
              <w:t>Technical knowledge</w:t>
            </w:r>
            <w:r w:rsidRPr="005F313F">
              <w:rPr>
                <w:rFonts w:ascii="Twinkl" w:hAnsi="Twinkl"/>
                <w:sz w:val="18"/>
              </w:rPr>
              <w:t>: apply their understanding of how to strengthen, stiffen and reinforce more complex structures, understand and use mechanical systems in their products [for example, gears, pulleys, cams, levers and linkages], understand and use electrical systems in their products [for example, series circuits incorporating switches, bulbs, buzzers and motors], apply their understanding of computing to program, monitor and control their products.</w:t>
            </w:r>
          </w:p>
          <w:p w14:paraId="56582A67" w14:textId="77777777" w:rsidR="00497300" w:rsidRPr="005F313F" w:rsidRDefault="00497300" w:rsidP="00457373">
            <w:pPr>
              <w:rPr>
                <w:rFonts w:ascii="Twinkl" w:hAnsi="Twinkl"/>
                <w:sz w:val="18"/>
              </w:rPr>
            </w:pPr>
            <w:r w:rsidRPr="005F313F">
              <w:rPr>
                <w:rFonts w:ascii="Twinkl" w:hAnsi="Twinkl"/>
                <w:b/>
                <w:sz w:val="18"/>
              </w:rPr>
              <w:t>Cooking and nutrition</w:t>
            </w:r>
            <w:r w:rsidRPr="005F313F">
              <w:rPr>
                <w:rFonts w:ascii="Twinkl" w:hAnsi="Twinkl"/>
                <w:sz w:val="18"/>
              </w:rPr>
              <w:t>: As part of their work with food, pupils should be taught how to cook and apply the principles of nutrition and healthy eating. Instilling a love of cooking in pupils will also open a door to one of the great expressions of human creativity. Learning how to cook is a crucial life skill that enables pupils to feed themselves and others affordably and well, now and in later life. Pupils should be taught to:</w:t>
            </w:r>
          </w:p>
          <w:p w14:paraId="0F5F9EF7" w14:textId="77777777" w:rsidR="00497300" w:rsidRPr="005F313F" w:rsidRDefault="00497300" w:rsidP="00457373">
            <w:pPr>
              <w:rPr>
                <w:rFonts w:ascii="Twinkl" w:hAnsi="Twinkl"/>
                <w:b/>
                <w:sz w:val="18"/>
              </w:rPr>
            </w:pPr>
            <w:r w:rsidRPr="005F313F">
              <w:rPr>
                <w:rFonts w:ascii="Twinkl" w:hAnsi="Twinkl"/>
                <w:b/>
                <w:sz w:val="18"/>
              </w:rPr>
              <w:t>Key stage 2</w:t>
            </w:r>
            <w:r w:rsidRPr="005F313F">
              <w:rPr>
                <w:rFonts w:ascii="Twinkl" w:hAnsi="Twinkl"/>
                <w:sz w:val="18"/>
              </w:rPr>
              <w:t>: understand and apply the principles of a healthy and varied diet, prepare and cook a variety of predominantly savoury dishes using a range of cooking techniques, understand seasonality, and know where and how a variety of ingredients are grown, reared, caught and processed.</w:t>
            </w:r>
          </w:p>
          <w:p w14:paraId="626232A2" w14:textId="77777777" w:rsidR="00497300" w:rsidRPr="005F313F" w:rsidRDefault="00497300" w:rsidP="00457373">
            <w:pPr>
              <w:rPr>
                <w:rFonts w:ascii="Twinkl" w:eastAsia="Arial" w:hAnsi="Twinkl"/>
                <w:sz w:val="18"/>
              </w:rPr>
            </w:pPr>
          </w:p>
          <w:p w14:paraId="6C3D66F0" w14:textId="77777777" w:rsidR="00497300" w:rsidRDefault="00497300" w:rsidP="00457373">
            <w:pPr>
              <w:rPr>
                <w:rFonts w:ascii="Twinkl" w:eastAsia="Arial" w:hAnsi="Twinkl"/>
                <w:b/>
                <w:sz w:val="18"/>
              </w:rPr>
            </w:pPr>
            <w:r w:rsidRPr="00F75A49">
              <w:rPr>
                <w:rFonts w:ascii="Twinkl" w:eastAsia="Arial" w:hAnsi="Twinkl"/>
                <w:b/>
                <w:sz w:val="18"/>
              </w:rPr>
              <w:t xml:space="preserve">Be able to design and create a </w:t>
            </w:r>
            <w:r>
              <w:rPr>
                <w:rFonts w:ascii="Twinkl" w:eastAsia="Arial" w:hAnsi="Twinkl"/>
                <w:b/>
                <w:sz w:val="18"/>
              </w:rPr>
              <w:t xml:space="preserve">motorised model of the Mars rover. </w:t>
            </w:r>
          </w:p>
          <w:p w14:paraId="0AA2E938" w14:textId="77777777" w:rsidR="00497300" w:rsidRDefault="00497300" w:rsidP="00457373">
            <w:pPr>
              <w:rPr>
                <w:rFonts w:ascii="Twinkl" w:eastAsia="Arial" w:hAnsi="Twinkl"/>
                <w:b/>
                <w:sz w:val="18"/>
              </w:rPr>
            </w:pPr>
          </w:p>
          <w:p w14:paraId="26D9CFB4" w14:textId="77777777" w:rsidR="00497300" w:rsidRDefault="00497300" w:rsidP="00457373">
            <w:pPr>
              <w:rPr>
                <w:rFonts w:ascii="Twinkl" w:eastAsia="Arial" w:hAnsi="Twinkl"/>
                <w:b/>
                <w:sz w:val="18"/>
              </w:rPr>
            </w:pPr>
          </w:p>
          <w:p w14:paraId="0D01F560" w14:textId="77777777" w:rsidR="00497300" w:rsidRPr="00F75A49" w:rsidRDefault="00497300" w:rsidP="00457373">
            <w:pPr>
              <w:rPr>
                <w:rFonts w:ascii="Twinkl" w:eastAsia="Arial" w:hAnsi="Twinkl"/>
                <w:b/>
                <w:sz w:val="18"/>
              </w:rPr>
            </w:pPr>
          </w:p>
          <w:p w14:paraId="1F2F1435" w14:textId="77777777" w:rsidR="00497300" w:rsidRPr="005F313F" w:rsidRDefault="00497300" w:rsidP="00457373">
            <w:pPr>
              <w:rPr>
                <w:rFonts w:ascii="Twinkl" w:eastAsia="Arial" w:hAnsi="Twinkl"/>
                <w:sz w:val="18"/>
              </w:rPr>
            </w:pPr>
          </w:p>
          <w:p w14:paraId="6C26EECC" w14:textId="77777777" w:rsidR="00497300" w:rsidRPr="00327FAA" w:rsidRDefault="00497300" w:rsidP="00457373">
            <w:pPr>
              <w:rPr>
                <w:rFonts w:ascii="Twinkl" w:eastAsia="Arial" w:hAnsi="Twinkl"/>
                <w:sz w:val="20"/>
              </w:rPr>
            </w:pPr>
          </w:p>
        </w:tc>
      </w:tr>
      <w:tr w:rsidR="00497300" w:rsidRPr="00D136DB" w14:paraId="260C39D4" w14:textId="77777777" w:rsidTr="00457373">
        <w:tc>
          <w:tcPr>
            <w:tcW w:w="4815" w:type="dxa"/>
            <w:vAlign w:val="center"/>
          </w:tcPr>
          <w:p w14:paraId="28FFD7EB" w14:textId="77777777" w:rsidR="00497300" w:rsidRPr="00D136DB" w:rsidRDefault="00497300" w:rsidP="00457373">
            <w:pPr>
              <w:rPr>
                <w:rFonts w:ascii="Twinkl" w:eastAsia="Arial" w:hAnsi="Twinkl"/>
                <w:b/>
              </w:rPr>
            </w:pPr>
            <w:r w:rsidRPr="00D136DB">
              <w:rPr>
                <w:rFonts w:ascii="Twinkl" w:eastAsia="Arial" w:hAnsi="Twinkl"/>
                <w:b/>
              </w:rPr>
              <w:lastRenderedPageBreak/>
              <w:t>Learning Objective</w:t>
            </w:r>
          </w:p>
        </w:tc>
        <w:tc>
          <w:tcPr>
            <w:tcW w:w="6804" w:type="dxa"/>
            <w:gridSpan w:val="2"/>
            <w:vAlign w:val="center"/>
          </w:tcPr>
          <w:p w14:paraId="7A0B1F8B" w14:textId="77777777" w:rsidR="00497300" w:rsidRPr="00D136DB" w:rsidRDefault="00497300" w:rsidP="00457373">
            <w:pPr>
              <w:rPr>
                <w:rFonts w:ascii="Twinkl" w:eastAsia="Arial" w:hAnsi="Twinkl"/>
                <w:b/>
              </w:rPr>
            </w:pPr>
            <w:r w:rsidRPr="00D136DB">
              <w:rPr>
                <w:rFonts w:ascii="Twinkl" w:eastAsia="Arial" w:hAnsi="Twinkl"/>
                <w:b/>
              </w:rPr>
              <w:t>Possible teaching Activities</w:t>
            </w:r>
          </w:p>
        </w:tc>
        <w:tc>
          <w:tcPr>
            <w:tcW w:w="3995" w:type="dxa"/>
            <w:vAlign w:val="center"/>
          </w:tcPr>
          <w:p w14:paraId="17C61B26" w14:textId="77777777" w:rsidR="00497300" w:rsidRPr="00D136DB" w:rsidRDefault="00497300" w:rsidP="00457373">
            <w:pPr>
              <w:rPr>
                <w:rFonts w:ascii="Twinkl" w:eastAsia="Arial" w:hAnsi="Twinkl"/>
                <w:b/>
              </w:rPr>
            </w:pPr>
            <w:r w:rsidRPr="00D136DB">
              <w:rPr>
                <w:rFonts w:ascii="Twinkl" w:eastAsia="Arial" w:hAnsi="Twinkl"/>
                <w:b/>
              </w:rPr>
              <w:t>Learning Outcomes</w:t>
            </w:r>
          </w:p>
        </w:tc>
      </w:tr>
      <w:tr w:rsidR="00497300" w:rsidRPr="00D136DB" w14:paraId="00BD794E" w14:textId="77777777" w:rsidTr="00457373">
        <w:tc>
          <w:tcPr>
            <w:tcW w:w="4815" w:type="dxa"/>
          </w:tcPr>
          <w:p w14:paraId="3E133642" w14:textId="77777777" w:rsidR="00497300" w:rsidRPr="00D136DB" w:rsidRDefault="00497300" w:rsidP="00457373">
            <w:pPr>
              <w:rPr>
                <w:rFonts w:ascii="Twinkl" w:eastAsia="Arial" w:hAnsi="Twinkl"/>
              </w:rPr>
            </w:pPr>
          </w:p>
          <w:p w14:paraId="02155D51" w14:textId="77777777" w:rsidR="00497300" w:rsidRPr="00D136DB" w:rsidRDefault="00497300" w:rsidP="00457373">
            <w:pPr>
              <w:rPr>
                <w:rFonts w:ascii="Twinkl" w:eastAsia="Arial" w:hAnsi="Twinkl"/>
              </w:rPr>
            </w:pPr>
            <w:r>
              <w:rPr>
                <w:rFonts w:ascii="Twinkl" w:eastAsia="Arial" w:hAnsi="Twinkl"/>
              </w:rPr>
              <w:t xml:space="preserve">To research the Mars Curiosity Rover.  </w:t>
            </w:r>
          </w:p>
        </w:tc>
        <w:tc>
          <w:tcPr>
            <w:tcW w:w="6804" w:type="dxa"/>
            <w:gridSpan w:val="2"/>
          </w:tcPr>
          <w:p w14:paraId="08A9B004" w14:textId="77777777" w:rsidR="00497300" w:rsidRPr="00D136DB" w:rsidRDefault="00497300" w:rsidP="00457373">
            <w:pPr>
              <w:rPr>
                <w:rFonts w:ascii="Twinkl" w:eastAsia="Arial" w:hAnsi="Twinkl"/>
              </w:rPr>
            </w:pPr>
            <w:r>
              <w:rPr>
                <w:rFonts w:ascii="Twinkl" w:eastAsia="Arial" w:hAnsi="Twinkl"/>
              </w:rPr>
              <w:t xml:space="preserve">Children explore the Mars Curiosity Rover and explore why was it built. Children learn information about it, its aim and the terrain on Mars. Children should research the rover itself and what they can find out about Mars. </w:t>
            </w:r>
          </w:p>
        </w:tc>
        <w:tc>
          <w:tcPr>
            <w:tcW w:w="3995" w:type="dxa"/>
          </w:tcPr>
          <w:p w14:paraId="70D236C9" w14:textId="77777777" w:rsidR="00497300" w:rsidRDefault="00497300" w:rsidP="00497300">
            <w:pPr>
              <w:pStyle w:val="ListParagraph"/>
              <w:numPr>
                <w:ilvl w:val="0"/>
                <w:numId w:val="4"/>
              </w:numPr>
              <w:rPr>
                <w:rFonts w:ascii="Twinkl" w:eastAsia="Arial" w:hAnsi="Twinkl"/>
              </w:rPr>
            </w:pPr>
            <w:r>
              <w:rPr>
                <w:rFonts w:ascii="Twinkl" w:eastAsia="Arial" w:hAnsi="Twinkl"/>
              </w:rPr>
              <w:t xml:space="preserve">Can children identify what the Mars Rover is? </w:t>
            </w:r>
          </w:p>
          <w:p w14:paraId="4B8CA9BB" w14:textId="77777777" w:rsidR="00497300" w:rsidRDefault="00497300" w:rsidP="00497300">
            <w:pPr>
              <w:pStyle w:val="ListParagraph"/>
              <w:numPr>
                <w:ilvl w:val="0"/>
                <w:numId w:val="4"/>
              </w:numPr>
              <w:rPr>
                <w:rFonts w:ascii="Twinkl" w:eastAsia="Arial" w:hAnsi="Twinkl"/>
              </w:rPr>
            </w:pPr>
            <w:r>
              <w:rPr>
                <w:rFonts w:ascii="Twinkl" w:eastAsia="Arial" w:hAnsi="Twinkl"/>
              </w:rPr>
              <w:t xml:space="preserve">Can children explain what the aim of it was? </w:t>
            </w:r>
          </w:p>
          <w:p w14:paraId="6E584B10" w14:textId="77777777" w:rsidR="00497300" w:rsidRDefault="00497300" w:rsidP="00497300">
            <w:pPr>
              <w:pStyle w:val="ListParagraph"/>
              <w:numPr>
                <w:ilvl w:val="0"/>
                <w:numId w:val="4"/>
              </w:numPr>
              <w:rPr>
                <w:rFonts w:ascii="Twinkl" w:eastAsia="Arial" w:hAnsi="Twinkl"/>
              </w:rPr>
            </w:pPr>
            <w:r>
              <w:rPr>
                <w:rFonts w:ascii="Twinkl" w:eastAsia="Arial" w:hAnsi="Twinkl"/>
              </w:rPr>
              <w:t>Can children explain what the terrain is like on Mars?</w:t>
            </w:r>
          </w:p>
          <w:p w14:paraId="4C44A6BD" w14:textId="77777777" w:rsidR="00497300" w:rsidRPr="00D136DB" w:rsidRDefault="00497300" w:rsidP="00497300">
            <w:pPr>
              <w:pStyle w:val="ListParagraph"/>
              <w:numPr>
                <w:ilvl w:val="0"/>
                <w:numId w:val="4"/>
              </w:numPr>
              <w:rPr>
                <w:rFonts w:ascii="Twinkl" w:eastAsia="Arial" w:hAnsi="Twinkl"/>
              </w:rPr>
            </w:pPr>
            <w:r>
              <w:rPr>
                <w:rFonts w:ascii="Twinkl" w:eastAsia="Arial" w:hAnsi="Twinkl"/>
              </w:rPr>
              <w:t xml:space="preserve">Can children research the rover and Mars? </w:t>
            </w:r>
          </w:p>
        </w:tc>
      </w:tr>
      <w:tr w:rsidR="00497300" w:rsidRPr="00D136DB" w14:paraId="33FA4C0E" w14:textId="77777777" w:rsidTr="00457373">
        <w:tc>
          <w:tcPr>
            <w:tcW w:w="4815" w:type="dxa"/>
          </w:tcPr>
          <w:p w14:paraId="7FE3543D" w14:textId="77777777" w:rsidR="00497300" w:rsidRPr="00D136DB" w:rsidRDefault="00497300" w:rsidP="00457373">
            <w:pPr>
              <w:rPr>
                <w:rFonts w:ascii="Twinkl" w:eastAsia="Arial" w:hAnsi="Twinkl"/>
              </w:rPr>
            </w:pPr>
            <w:r>
              <w:rPr>
                <w:rFonts w:ascii="Twinkl" w:eastAsia="Arial" w:hAnsi="Twinkl"/>
              </w:rPr>
              <w:t xml:space="preserve">To explore the design of the rover. </w:t>
            </w:r>
          </w:p>
        </w:tc>
        <w:tc>
          <w:tcPr>
            <w:tcW w:w="6804" w:type="dxa"/>
            <w:gridSpan w:val="2"/>
          </w:tcPr>
          <w:p w14:paraId="4F239D20" w14:textId="77777777" w:rsidR="00497300" w:rsidRPr="00D136DB" w:rsidRDefault="00497300" w:rsidP="00457373">
            <w:pPr>
              <w:rPr>
                <w:rFonts w:ascii="Twinkl" w:eastAsia="Arial" w:hAnsi="Twinkl"/>
              </w:rPr>
            </w:pPr>
            <w:r>
              <w:rPr>
                <w:rFonts w:ascii="Twinkl" w:eastAsia="Arial" w:hAnsi="Twinkl"/>
              </w:rPr>
              <w:t xml:space="preserve">Children explore and think about what the engineers would have had to think about when they designed it in order for it to achieve its goals. E.g. it must have a long power source or make its own energy; it must be able to drive on rough terrain etc. Children draw their own design and label the key parts needed on the rover and explain why. </w:t>
            </w:r>
          </w:p>
        </w:tc>
        <w:tc>
          <w:tcPr>
            <w:tcW w:w="3995" w:type="dxa"/>
          </w:tcPr>
          <w:p w14:paraId="244FA879" w14:textId="77777777" w:rsidR="00497300" w:rsidRDefault="00497300" w:rsidP="00497300">
            <w:pPr>
              <w:pStyle w:val="ListParagraph"/>
              <w:numPr>
                <w:ilvl w:val="0"/>
                <w:numId w:val="5"/>
              </w:numPr>
              <w:rPr>
                <w:rFonts w:ascii="Twinkl" w:eastAsia="Arial" w:hAnsi="Twinkl"/>
              </w:rPr>
            </w:pPr>
            <w:r>
              <w:rPr>
                <w:rFonts w:ascii="Twinkl" w:eastAsia="Arial" w:hAnsi="Twinkl"/>
              </w:rPr>
              <w:t xml:space="preserve">can children identify what is needed on a rover? </w:t>
            </w:r>
          </w:p>
          <w:p w14:paraId="1EFEE740" w14:textId="77777777" w:rsidR="00497300" w:rsidRPr="00D136DB" w:rsidRDefault="00497300" w:rsidP="00497300">
            <w:pPr>
              <w:pStyle w:val="ListParagraph"/>
              <w:numPr>
                <w:ilvl w:val="0"/>
                <w:numId w:val="5"/>
              </w:numPr>
              <w:rPr>
                <w:rFonts w:ascii="Twinkl" w:eastAsia="Arial" w:hAnsi="Twinkl"/>
              </w:rPr>
            </w:pPr>
            <w:r>
              <w:rPr>
                <w:rFonts w:ascii="Twinkl" w:eastAsia="Arial" w:hAnsi="Twinkl"/>
              </w:rPr>
              <w:t xml:space="preserve">Can children draw their own diagram of a rover and label it with what it needs? </w:t>
            </w:r>
          </w:p>
        </w:tc>
      </w:tr>
      <w:tr w:rsidR="00497300" w:rsidRPr="00D136DB" w14:paraId="61E8A6E5" w14:textId="77777777" w:rsidTr="00457373">
        <w:tc>
          <w:tcPr>
            <w:tcW w:w="4815" w:type="dxa"/>
          </w:tcPr>
          <w:p w14:paraId="24448BB4" w14:textId="77777777" w:rsidR="00497300" w:rsidRPr="00D136DB" w:rsidRDefault="00497300" w:rsidP="00457373">
            <w:pPr>
              <w:rPr>
                <w:rFonts w:ascii="Twinkl" w:eastAsia="Arial" w:hAnsi="Twinkl"/>
              </w:rPr>
            </w:pPr>
            <w:r>
              <w:rPr>
                <w:rFonts w:ascii="Twinkl" w:eastAsia="Arial" w:hAnsi="Twinkl"/>
              </w:rPr>
              <w:t xml:space="preserve">To explore what a chassis is. </w:t>
            </w:r>
          </w:p>
        </w:tc>
        <w:tc>
          <w:tcPr>
            <w:tcW w:w="6804" w:type="dxa"/>
            <w:gridSpan w:val="2"/>
          </w:tcPr>
          <w:p w14:paraId="74B05154" w14:textId="77777777" w:rsidR="00497300" w:rsidRDefault="00497300" w:rsidP="00457373">
            <w:pPr>
              <w:rPr>
                <w:rFonts w:ascii="Twinkl" w:eastAsia="Arial" w:hAnsi="Twinkl"/>
              </w:rPr>
            </w:pPr>
            <w:r>
              <w:rPr>
                <w:rFonts w:ascii="Twinkl" w:eastAsia="Arial" w:hAnsi="Twinkl"/>
              </w:rPr>
              <w:t xml:space="preserve">Children learn and discuss what a chassis is and why it needs to be strong. Discuss the construction of a chassis, axles and axle holders. </w:t>
            </w:r>
          </w:p>
          <w:p w14:paraId="2B2CF4A9" w14:textId="77777777" w:rsidR="00497300" w:rsidRPr="00D136DB" w:rsidRDefault="00497300" w:rsidP="00457373">
            <w:pPr>
              <w:rPr>
                <w:rFonts w:ascii="Twinkl" w:eastAsia="Arial" w:hAnsi="Twinkl"/>
              </w:rPr>
            </w:pPr>
            <w:r>
              <w:rPr>
                <w:rFonts w:ascii="Twinkl" w:eastAsia="Arial" w:hAnsi="Twinkl"/>
              </w:rPr>
              <w:t xml:space="preserve">Children should design their own chassis on paper using measurements.  </w:t>
            </w:r>
          </w:p>
        </w:tc>
        <w:tc>
          <w:tcPr>
            <w:tcW w:w="3995" w:type="dxa"/>
          </w:tcPr>
          <w:p w14:paraId="76B2B5A8" w14:textId="77777777" w:rsidR="00497300" w:rsidRDefault="00497300" w:rsidP="00497300">
            <w:pPr>
              <w:pStyle w:val="ListParagraph"/>
              <w:numPr>
                <w:ilvl w:val="0"/>
                <w:numId w:val="6"/>
              </w:numPr>
              <w:rPr>
                <w:rFonts w:ascii="Twinkl" w:eastAsia="Arial" w:hAnsi="Twinkl"/>
              </w:rPr>
            </w:pPr>
            <w:r>
              <w:rPr>
                <w:rFonts w:ascii="Twinkl" w:eastAsia="Arial" w:hAnsi="Twinkl"/>
              </w:rPr>
              <w:t xml:space="preserve">can children design their own chassis? </w:t>
            </w:r>
          </w:p>
          <w:p w14:paraId="40EFEC10" w14:textId="77777777" w:rsidR="00497300" w:rsidRDefault="00497300" w:rsidP="00497300">
            <w:pPr>
              <w:pStyle w:val="ListParagraph"/>
              <w:numPr>
                <w:ilvl w:val="0"/>
                <w:numId w:val="6"/>
              </w:numPr>
              <w:rPr>
                <w:rFonts w:ascii="Twinkl" w:eastAsia="Arial" w:hAnsi="Twinkl"/>
              </w:rPr>
            </w:pPr>
            <w:r>
              <w:rPr>
                <w:rFonts w:ascii="Twinkl" w:eastAsia="Arial" w:hAnsi="Twinkl"/>
              </w:rPr>
              <w:t xml:space="preserve">Can children identify what axle and axle holders are for? </w:t>
            </w:r>
          </w:p>
          <w:p w14:paraId="4F3FE95E" w14:textId="77777777" w:rsidR="00497300" w:rsidRPr="00BB043A" w:rsidRDefault="00497300" w:rsidP="00497300">
            <w:pPr>
              <w:pStyle w:val="ListParagraph"/>
              <w:numPr>
                <w:ilvl w:val="0"/>
                <w:numId w:val="6"/>
              </w:numPr>
              <w:rPr>
                <w:rFonts w:ascii="Twinkl" w:eastAsia="Arial" w:hAnsi="Twinkl"/>
              </w:rPr>
            </w:pPr>
            <w:r>
              <w:rPr>
                <w:rFonts w:ascii="Twinkl" w:eastAsia="Arial" w:hAnsi="Twinkl"/>
              </w:rPr>
              <w:t>Can children design their own chassis using measurements?</w:t>
            </w:r>
          </w:p>
        </w:tc>
      </w:tr>
      <w:tr w:rsidR="00497300" w:rsidRPr="00D136DB" w14:paraId="73565096" w14:textId="77777777" w:rsidTr="00457373">
        <w:tc>
          <w:tcPr>
            <w:tcW w:w="4815" w:type="dxa"/>
          </w:tcPr>
          <w:p w14:paraId="355780AD" w14:textId="77777777" w:rsidR="00497300" w:rsidRPr="00D136DB" w:rsidRDefault="00497300" w:rsidP="00457373">
            <w:pPr>
              <w:rPr>
                <w:rFonts w:ascii="Twinkl" w:eastAsia="Arial" w:hAnsi="Twinkl"/>
              </w:rPr>
            </w:pPr>
            <w:r>
              <w:rPr>
                <w:rFonts w:ascii="Twinkl" w:eastAsia="Arial" w:hAnsi="Twinkl"/>
              </w:rPr>
              <w:t xml:space="preserve">To create a chassis. </w:t>
            </w:r>
          </w:p>
        </w:tc>
        <w:tc>
          <w:tcPr>
            <w:tcW w:w="6804" w:type="dxa"/>
            <w:gridSpan w:val="2"/>
          </w:tcPr>
          <w:p w14:paraId="78F02C62" w14:textId="77777777" w:rsidR="00497300" w:rsidRDefault="00497300" w:rsidP="00457373">
            <w:pPr>
              <w:rPr>
                <w:rFonts w:ascii="Twinkl" w:eastAsia="Arial" w:hAnsi="Twinkl"/>
              </w:rPr>
            </w:pPr>
            <w:r>
              <w:rPr>
                <w:rFonts w:ascii="Twinkl" w:eastAsia="Arial" w:hAnsi="Twinkl"/>
              </w:rPr>
              <w:t xml:space="preserve">Children create their own chassis for their own Mars rover model using the support sheet. </w:t>
            </w:r>
          </w:p>
          <w:p w14:paraId="30E3AD01" w14:textId="77777777" w:rsidR="00497300" w:rsidRPr="00D136DB" w:rsidRDefault="00497300" w:rsidP="00457373">
            <w:pPr>
              <w:rPr>
                <w:rFonts w:ascii="Twinkl" w:eastAsia="Arial" w:hAnsi="Twinkl"/>
              </w:rPr>
            </w:pPr>
            <w:r>
              <w:rPr>
                <w:rFonts w:ascii="Twinkl" w:eastAsia="Arial" w:hAnsi="Twinkl"/>
              </w:rPr>
              <w:t xml:space="preserve">They must use their designs and measurements to complete it. </w:t>
            </w:r>
          </w:p>
        </w:tc>
        <w:tc>
          <w:tcPr>
            <w:tcW w:w="3995" w:type="dxa"/>
          </w:tcPr>
          <w:p w14:paraId="2970CD84" w14:textId="77777777" w:rsidR="00497300" w:rsidRDefault="00497300" w:rsidP="00497300">
            <w:pPr>
              <w:pStyle w:val="ListParagraph"/>
              <w:numPr>
                <w:ilvl w:val="0"/>
                <w:numId w:val="8"/>
              </w:numPr>
              <w:rPr>
                <w:rFonts w:ascii="Twinkl" w:eastAsia="Arial" w:hAnsi="Twinkl"/>
              </w:rPr>
            </w:pPr>
            <w:r>
              <w:rPr>
                <w:rFonts w:ascii="Twinkl" w:eastAsia="Arial" w:hAnsi="Twinkl"/>
              </w:rPr>
              <w:t xml:space="preserve">Can children use their designs to build their own chassis? </w:t>
            </w:r>
          </w:p>
          <w:p w14:paraId="678905BC" w14:textId="77777777" w:rsidR="00497300" w:rsidRDefault="00497300" w:rsidP="00497300">
            <w:pPr>
              <w:pStyle w:val="ListParagraph"/>
              <w:numPr>
                <w:ilvl w:val="0"/>
                <w:numId w:val="8"/>
              </w:numPr>
              <w:rPr>
                <w:rFonts w:ascii="Twinkl" w:eastAsia="Arial" w:hAnsi="Twinkl"/>
              </w:rPr>
            </w:pPr>
            <w:r>
              <w:rPr>
                <w:rFonts w:ascii="Twinkl" w:eastAsia="Arial" w:hAnsi="Twinkl"/>
              </w:rPr>
              <w:t>Does it include axle and axle holders?</w:t>
            </w:r>
          </w:p>
          <w:p w14:paraId="0EADF3C3" w14:textId="77777777" w:rsidR="00497300" w:rsidRDefault="00497300" w:rsidP="00497300">
            <w:pPr>
              <w:pStyle w:val="ListParagraph"/>
              <w:numPr>
                <w:ilvl w:val="0"/>
                <w:numId w:val="8"/>
              </w:numPr>
              <w:rPr>
                <w:rFonts w:ascii="Twinkl" w:eastAsia="Arial" w:hAnsi="Twinkl"/>
              </w:rPr>
            </w:pPr>
            <w:r>
              <w:rPr>
                <w:rFonts w:ascii="Twinkl" w:eastAsia="Arial" w:hAnsi="Twinkl"/>
              </w:rPr>
              <w:t xml:space="preserve">Can they make it to size from their designs? </w:t>
            </w:r>
          </w:p>
          <w:p w14:paraId="426D39FC" w14:textId="77777777" w:rsidR="00497300" w:rsidRPr="00457D11" w:rsidRDefault="00497300" w:rsidP="00497300">
            <w:pPr>
              <w:pStyle w:val="ListParagraph"/>
              <w:numPr>
                <w:ilvl w:val="0"/>
                <w:numId w:val="8"/>
              </w:numPr>
              <w:rPr>
                <w:rFonts w:ascii="Twinkl" w:eastAsia="Arial" w:hAnsi="Twinkl"/>
              </w:rPr>
            </w:pPr>
            <w:r>
              <w:rPr>
                <w:rFonts w:ascii="Twinkl" w:eastAsia="Arial" w:hAnsi="Twinkl"/>
              </w:rPr>
              <w:t>Is it strong enough to stand on its own?</w:t>
            </w:r>
          </w:p>
        </w:tc>
      </w:tr>
      <w:tr w:rsidR="00497300" w:rsidRPr="00D136DB" w14:paraId="6813494E" w14:textId="77777777" w:rsidTr="00457373">
        <w:tc>
          <w:tcPr>
            <w:tcW w:w="4815" w:type="dxa"/>
          </w:tcPr>
          <w:p w14:paraId="515E74BD" w14:textId="77777777" w:rsidR="00497300" w:rsidRDefault="00497300" w:rsidP="00457373">
            <w:pPr>
              <w:rPr>
                <w:rFonts w:ascii="Twinkl" w:eastAsia="Arial" w:hAnsi="Twinkl"/>
              </w:rPr>
            </w:pPr>
            <w:r>
              <w:rPr>
                <w:rFonts w:ascii="Twinkl" w:eastAsia="Arial" w:hAnsi="Twinkl"/>
              </w:rPr>
              <w:t xml:space="preserve">To use a motor and electrical circuit. </w:t>
            </w:r>
          </w:p>
        </w:tc>
        <w:tc>
          <w:tcPr>
            <w:tcW w:w="6804" w:type="dxa"/>
            <w:gridSpan w:val="2"/>
          </w:tcPr>
          <w:p w14:paraId="2FB16661" w14:textId="77777777" w:rsidR="00497300" w:rsidRDefault="00497300" w:rsidP="00457373">
            <w:pPr>
              <w:rPr>
                <w:rFonts w:ascii="Twinkl" w:eastAsia="Arial" w:hAnsi="Twinkl"/>
              </w:rPr>
            </w:pPr>
            <w:r>
              <w:rPr>
                <w:rFonts w:ascii="Twinkl" w:eastAsia="Arial" w:hAnsi="Twinkl"/>
              </w:rPr>
              <w:t xml:space="preserve">Children discuss what they know about electrical circuits and how to make a successful one. They recap the names of the components and decide what they might need to make their rover move. Children add their electrical circuit to their chassis to make their rover move.  </w:t>
            </w:r>
          </w:p>
        </w:tc>
        <w:tc>
          <w:tcPr>
            <w:tcW w:w="3995" w:type="dxa"/>
          </w:tcPr>
          <w:p w14:paraId="43B16A69" w14:textId="77777777" w:rsidR="00497300" w:rsidRDefault="00497300" w:rsidP="00497300">
            <w:pPr>
              <w:pStyle w:val="ListParagraph"/>
              <w:numPr>
                <w:ilvl w:val="0"/>
                <w:numId w:val="7"/>
              </w:numPr>
              <w:rPr>
                <w:rFonts w:ascii="Twinkl" w:eastAsia="Arial" w:hAnsi="Twinkl"/>
              </w:rPr>
            </w:pPr>
            <w:r>
              <w:rPr>
                <w:rFonts w:ascii="Twinkl" w:eastAsia="Arial" w:hAnsi="Twinkl"/>
              </w:rPr>
              <w:t>Can children build a working electrical circuit?</w:t>
            </w:r>
          </w:p>
          <w:p w14:paraId="084C0974" w14:textId="77777777" w:rsidR="00497300" w:rsidRDefault="00497300" w:rsidP="00497300">
            <w:pPr>
              <w:pStyle w:val="ListParagraph"/>
              <w:numPr>
                <w:ilvl w:val="0"/>
                <w:numId w:val="7"/>
              </w:numPr>
              <w:rPr>
                <w:rFonts w:ascii="Twinkl" w:eastAsia="Arial" w:hAnsi="Twinkl"/>
              </w:rPr>
            </w:pPr>
            <w:r>
              <w:rPr>
                <w:rFonts w:ascii="Twinkl" w:eastAsia="Arial" w:hAnsi="Twinkl"/>
              </w:rPr>
              <w:t xml:space="preserve">Can children attach this circuit to their chassis? </w:t>
            </w:r>
          </w:p>
        </w:tc>
      </w:tr>
      <w:tr w:rsidR="00497300" w:rsidRPr="00D136DB" w14:paraId="59348573" w14:textId="77777777" w:rsidTr="00457373">
        <w:tc>
          <w:tcPr>
            <w:tcW w:w="4815" w:type="dxa"/>
          </w:tcPr>
          <w:p w14:paraId="46F02EF2" w14:textId="77777777" w:rsidR="00497300" w:rsidRDefault="00497300" w:rsidP="00457373">
            <w:pPr>
              <w:rPr>
                <w:rFonts w:ascii="Twinkl" w:eastAsia="Arial" w:hAnsi="Twinkl"/>
              </w:rPr>
            </w:pPr>
            <w:r>
              <w:rPr>
                <w:rFonts w:ascii="Twinkl" w:eastAsia="Arial" w:hAnsi="Twinkl"/>
              </w:rPr>
              <w:t>To evaluate their final product</w:t>
            </w:r>
          </w:p>
        </w:tc>
        <w:tc>
          <w:tcPr>
            <w:tcW w:w="6804" w:type="dxa"/>
            <w:gridSpan w:val="2"/>
          </w:tcPr>
          <w:p w14:paraId="0745CC30" w14:textId="77777777" w:rsidR="00497300" w:rsidRDefault="00497300" w:rsidP="00457373">
            <w:pPr>
              <w:rPr>
                <w:rFonts w:ascii="Twinkl" w:eastAsia="Arial" w:hAnsi="Twinkl"/>
              </w:rPr>
            </w:pPr>
            <w:r>
              <w:rPr>
                <w:rFonts w:ascii="Twinkl" w:eastAsia="Arial" w:hAnsi="Twinkl"/>
              </w:rPr>
              <w:t xml:space="preserve">Children evaluate the effectiveness of their design and how well it worked in their booklets. </w:t>
            </w:r>
          </w:p>
        </w:tc>
        <w:tc>
          <w:tcPr>
            <w:tcW w:w="3995" w:type="dxa"/>
          </w:tcPr>
          <w:p w14:paraId="1BB711D9" w14:textId="77777777" w:rsidR="00497300" w:rsidRDefault="00497300" w:rsidP="00497300">
            <w:pPr>
              <w:pStyle w:val="ListParagraph"/>
              <w:numPr>
                <w:ilvl w:val="0"/>
                <w:numId w:val="7"/>
              </w:numPr>
              <w:rPr>
                <w:rFonts w:ascii="Twinkl" w:eastAsia="Arial" w:hAnsi="Twinkl"/>
              </w:rPr>
            </w:pPr>
            <w:r>
              <w:rPr>
                <w:rFonts w:ascii="Twinkl" w:eastAsia="Arial" w:hAnsi="Twinkl"/>
              </w:rPr>
              <w:t>Can children evaluate their own designs?</w:t>
            </w:r>
          </w:p>
        </w:tc>
      </w:tr>
    </w:tbl>
    <w:p w14:paraId="7E4B8B8B" w14:textId="77777777" w:rsidR="006D2A73" w:rsidRDefault="006D2A73"/>
    <w:p w14:paraId="33355D11" w14:textId="77777777" w:rsidR="006D2A73" w:rsidRDefault="006D2A73"/>
    <w:p w14:paraId="21401B89" w14:textId="77777777" w:rsidR="006D2A73" w:rsidRDefault="006D2A73"/>
    <w:p w14:paraId="336D1FC0" w14:textId="77777777" w:rsidR="006D2A73" w:rsidRDefault="006D2A73"/>
    <w:p w14:paraId="7C67DF70" w14:textId="77777777" w:rsidR="006D2A73" w:rsidRDefault="006D2A73"/>
    <w:p w14:paraId="54233055" w14:textId="67FFDEFD" w:rsidR="00497300" w:rsidRDefault="00497300"/>
    <w:p w14:paraId="1BB13C88" w14:textId="530C89A4" w:rsidR="00497300" w:rsidRDefault="00497300"/>
    <w:p w14:paraId="3BA0D81A" w14:textId="21193388" w:rsidR="006D2A73" w:rsidRDefault="006D2A73"/>
    <w:p w14:paraId="2CCAE82F" w14:textId="5E1A7BF5" w:rsidR="006D2A73" w:rsidRDefault="00497300">
      <w:pPr>
        <w:rPr>
          <w:rFonts w:ascii="Calibri" w:eastAsia="Calibri" w:hAnsi="Calibri" w:cs="Calibri"/>
          <w:b/>
          <w:bCs/>
          <w:sz w:val="28"/>
          <w:szCs w:val="28"/>
        </w:rPr>
      </w:pPr>
      <w:r w:rsidRPr="00520791">
        <w:rPr>
          <w:noProof/>
          <w:sz w:val="18"/>
        </w:rPr>
        <w:drawing>
          <wp:anchor distT="0" distB="0" distL="114300" distR="114300" simplePos="0" relativeHeight="251670528" behindDoc="0" locked="0" layoutInCell="1" allowOverlap="1" wp14:anchorId="430EDE24" wp14:editId="425FE8EF">
            <wp:simplePos x="0" y="0"/>
            <wp:positionH relativeFrom="column">
              <wp:posOffset>8928100</wp:posOffset>
            </wp:positionH>
            <wp:positionV relativeFrom="paragraph">
              <wp:posOffset>-361950</wp:posOffset>
            </wp:positionV>
            <wp:extent cx="666750" cy="666750"/>
            <wp:effectExtent l="0" t="0" r="0" b="0"/>
            <wp:wrapNone/>
            <wp:docPr id="619858404" name="Picture 619858404"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7D98">
        <w:rPr>
          <w:rFonts w:ascii="Calibri" w:eastAsia="Calibri" w:hAnsi="Calibri" w:cs="Calibri"/>
          <w:b/>
          <w:bCs/>
          <w:sz w:val="28"/>
          <w:szCs w:val="28"/>
        </w:rPr>
        <w:t xml:space="preserve">Subject Medium-term Plan (Year </w:t>
      </w:r>
      <w:r>
        <w:rPr>
          <w:rFonts w:ascii="Calibri" w:eastAsia="Calibri" w:hAnsi="Calibri" w:cs="Calibri"/>
          <w:b/>
          <w:bCs/>
          <w:sz w:val="28"/>
          <w:szCs w:val="28"/>
        </w:rPr>
        <w:t>5</w:t>
      </w:r>
      <w:r w:rsidR="00807D98">
        <w:rPr>
          <w:rFonts w:ascii="Calibri" w:eastAsia="Calibri" w:hAnsi="Calibri" w:cs="Calibri"/>
          <w:b/>
          <w:bCs/>
          <w:sz w:val="28"/>
          <w:szCs w:val="28"/>
        </w:rPr>
        <w:t>- Spring term)</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2992"/>
        <w:gridCol w:w="3812"/>
        <w:gridCol w:w="3995"/>
      </w:tblGrid>
      <w:tr w:rsidR="00497300" w14:paraId="15572EDD" w14:textId="77777777" w:rsidTr="00457373">
        <w:tc>
          <w:tcPr>
            <w:tcW w:w="4815" w:type="dxa"/>
          </w:tcPr>
          <w:p w14:paraId="5A07E9B8" w14:textId="77777777" w:rsidR="00497300" w:rsidRDefault="00497300" w:rsidP="00457373">
            <w:pPr>
              <w:rPr>
                <w:rFonts w:ascii="Twinkl" w:eastAsia="Twinkl" w:hAnsi="Twinkl" w:cs="Twinkl"/>
                <w:b/>
                <w:u w:val="single"/>
              </w:rPr>
            </w:pPr>
            <w:r>
              <w:rPr>
                <w:rFonts w:ascii="Twinkl" w:eastAsia="Twinkl" w:hAnsi="Twinkl" w:cs="Twinkl"/>
                <w:b/>
                <w:u w:val="single"/>
              </w:rPr>
              <w:t>Year Group</w:t>
            </w:r>
          </w:p>
          <w:p w14:paraId="7C9E1DD1" w14:textId="77777777" w:rsidR="00497300" w:rsidRDefault="00497300" w:rsidP="00457373">
            <w:pPr>
              <w:rPr>
                <w:rFonts w:ascii="Twinkl" w:eastAsia="Twinkl" w:hAnsi="Twinkl" w:cs="Twinkl"/>
              </w:rPr>
            </w:pPr>
            <w:r>
              <w:rPr>
                <w:rFonts w:ascii="Twinkl" w:eastAsia="Twinkl" w:hAnsi="Twinkl" w:cs="Twinkl"/>
              </w:rPr>
              <w:t>5</w:t>
            </w:r>
          </w:p>
        </w:tc>
        <w:tc>
          <w:tcPr>
            <w:tcW w:w="6804" w:type="dxa"/>
            <w:gridSpan w:val="2"/>
          </w:tcPr>
          <w:p w14:paraId="58EAE34B" w14:textId="77777777" w:rsidR="00497300" w:rsidRDefault="00497300" w:rsidP="00457373">
            <w:pPr>
              <w:rPr>
                <w:rFonts w:ascii="Twinkl" w:eastAsia="Twinkl" w:hAnsi="Twinkl" w:cs="Twinkl"/>
                <w:b/>
                <w:u w:val="single"/>
              </w:rPr>
            </w:pPr>
            <w:r>
              <w:rPr>
                <w:rFonts w:ascii="Twinkl" w:eastAsia="Twinkl" w:hAnsi="Twinkl" w:cs="Twinkl"/>
                <w:b/>
                <w:u w:val="single"/>
              </w:rPr>
              <w:t>Term</w:t>
            </w:r>
          </w:p>
          <w:p w14:paraId="461EA490" w14:textId="77777777" w:rsidR="00497300" w:rsidRDefault="00497300" w:rsidP="00457373">
            <w:pPr>
              <w:rPr>
                <w:rFonts w:ascii="Twinkl" w:eastAsia="Twinkl" w:hAnsi="Twinkl" w:cs="Twinkl"/>
              </w:rPr>
            </w:pPr>
            <w:r>
              <w:rPr>
                <w:rFonts w:ascii="Twinkl" w:eastAsia="Twinkl" w:hAnsi="Twinkl" w:cs="Twinkl"/>
              </w:rPr>
              <w:t>Spring 2</w:t>
            </w:r>
          </w:p>
        </w:tc>
        <w:tc>
          <w:tcPr>
            <w:tcW w:w="3995" w:type="dxa"/>
          </w:tcPr>
          <w:p w14:paraId="209C0CDE" w14:textId="77777777" w:rsidR="00497300" w:rsidRDefault="00497300" w:rsidP="00457373">
            <w:pPr>
              <w:rPr>
                <w:rFonts w:ascii="Twinkl" w:eastAsia="Twinkl" w:hAnsi="Twinkl" w:cs="Twinkl"/>
                <w:b/>
                <w:u w:val="single"/>
              </w:rPr>
            </w:pPr>
            <w:r>
              <w:rPr>
                <w:rFonts w:ascii="Twinkl" w:eastAsia="Twinkl" w:hAnsi="Twinkl" w:cs="Twinkl"/>
                <w:b/>
                <w:u w:val="single"/>
              </w:rPr>
              <w:t>Unit of Learning</w:t>
            </w:r>
          </w:p>
          <w:p w14:paraId="1DA67159" w14:textId="77777777" w:rsidR="00497300" w:rsidRDefault="00497300" w:rsidP="00457373">
            <w:pPr>
              <w:rPr>
                <w:rFonts w:ascii="Twinkl" w:eastAsia="Twinkl" w:hAnsi="Twinkl" w:cs="Twinkl"/>
              </w:rPr>
            </w:pPr>
            <w:r>
              <w:rPr>
                <w:rFonts w:ascii="Twinkl" w:eastAsia="Twinkl" w:hAnsi="Twinkl" w:cs="Twinkl"/>
              </w:rPr>
              <w:t xml:space="preserve">Food – Burgers   </w:t>
            </w:r>
          </w:p>
        </w:tc>
      </w:tr>
      <w:tr w:rsidR="00497300" w14:paraId="266C640B" w14:textId="77777777" w:rsidTr="00457373">
        <w:tc>
          <w:tcPr>
            <w:tcW w:w="7807" w:type="dxa"/>
            <w:gridSpan w:val="2"/>
          </w:tcPr>
          <w:p w14:paraId="4CAD8B5B" w14:textId="77777777" w:rsidR="00497300" w:rsidRDefault="00497300" w:rsidP="00457373">
            <w:pPr>
              <w:rPr>
                <w:rFonts w:ascii="Twinkl" w:eastAsia="Twinkl" w:hAnsi="Twinkl" w:cs="Twinkl"/>
                <w:b/>
                <w:u w:val="single"/>
              </w:rPr>
            </w:pPr>
            <w:r>
              <w:rPr>
                <w:rFonts w:ascii="Twinkl" w:eastAsia="Twinkl" w:hAnsi="Twinkl" w:cs="Twinkl"/>
                <w:b/>
                <w:u w:val="single"/>
              </w:rPr>
              <w:t>About the unit</w:t>
            </w:r>
          </w:p>
          <w:p w14:paraId="38C80F4E" w14:textId="77777777" w:rsidR="00497300" w:rsidRDefault="00497300" w:rsidP="00457373">
            <w:pPr>
              <w:rPr>
                <w:rFonts w:ascii="Twinkl" w:eastAsia="Twinkl" w:hAnsi="Twinkl" w:cs="Twinkl"/>
              </w:rPr>
            </w:pPr>
            <w:r>
              <w:rPr>
                <w:rFonts w:ascii="Twinkl" w:eastAsia="Twinkl" w:hAnsi="Twinkl" w:cs="Twinkl"/>
              </w:rPr>
              <w:t xml:space="preserve">Children will learn about the design, texture, appearance, nutritional value and taste of burgers and their accompanying side dishes, before having a go at designing and creating their own. </w:t>
            </w:r>
          </w:p>
          <w:p w14:paraId="6DFFF6BB" w14:textId="77777777" w:rsidR="00497300" w:rsidRDefault="00497300" w:rsidP="00457373">
            <w:pPr>
              <w:rPr>
                <w:rFonts w:ascii="Twinkl" w:eastAsia="Twinkl" w:hAnsi="Twinkl" w:cs="Twinkl"/>
              </w:rPr>
            </w:pPr>
          </w:p>
        </w:tc>
        <w:tc>
          <w:tcPr>
            <w:tcW w:w="7807" w:type="dxa"/>
            <w:gridSpan w:val="2"/>
          </w:tcPr>
          <w:p w14:paraId="0FA94425" w14:textId="77777777" w:rsidR="00497300" w:rsidRDefault="00497300" w:rsidP="00457373">
            <w:pPr>
              <w:rPr>
                <w:rFonts w:ascii="Twinkl" w:eastAsia="Twinkl" w:hAnsi="Twinkl" w:cs="Twinkl"/>
                <w:b/>
                <w:u w:val="single"/>
              </w:rPr>
            </w:pPr>
            <w:r>
              <w:rPr>
                <w:rFonts w:ascii="Twinkl" w:eastAsia="Twinkl" w:hAnsi="Twinkl" w:cs="Twinkl"/>
                <w:b/>
                <w:u w:val="single"/>
              </w:rPr>
              <w:t>Design Brief:</w:t>
            </w:r>
          </w:p>
          <w:p w14:paraId="6BA7FB9B" w14:textId="7D759F18" w:rsidR="00497300" w:rsidRDefault="00497300" w:rsidP="00457373">
            <w:pPr>
              <w:rPr>
                <w:rFonts w:ascii="Twinkl" w:eastAsia="Twinkl" w:hAnsi="Twinkl" w:cs="Twinkl"/>
              </w:rPr>
            </w:pPr>
            <w:r>
              <w:rPr>
                <w:rFonts w:ascii="Twinkl" w:eastAsia="Twinkl" w:hAnsi="Twinkl" w:cs="Twinkl"/>
              </w:rPr>
              <w:t xml:space="preserve">A famous fast food restaurant chain has asked us to design them a new burger. Their previous burgers are becoming </w:t>
            </w:r>
            <w:r>
              <w:rPr>
                <w:rFonts w:ascii="Twinkl" w:eastAsia="Twinkl" w:hAnsi="Twinkl" w:cs="Twinkl"/>
              </w:rPr>
              <w:t>boring,</w:t>
            </w:r>
            <w:r>
              <w:rPr>
                <w:rFonts w:ascii="Twinkl" w:eastAsia="Twinkl" w:hAnsi="Twinkl" w:cs="Twinkl"/>
              </w:rPr>
              <w:t xml:space="preserve"> and people have commented that they are tasteless. You must trial recipes and accompanying dishes before designing a burger that will suit everyone’s needs. </w:t>
            </w:r>
          </w:p>
        </w:tc>
      </w:tr>
      <w:tr w:rsidR="00497300" w14:paraId="760A49A3" w14:textId="77777777" w:rsidTr="00457373">
        <w:tc>
          <w:tcPr>
            <w:tcW w:w="4815" w:type="dxa"/>
          </w:tcPr>
          <w:p w14:paraId="2746C1DB" w14:textId="77777777" w:rsidR="00497300" w:rsidRDefault="00497300" w:rsidP="00457373">
            <w:pPr>
              <w:rPr>
                <w:rFonts w:ascii="Twinkl" w:eastAsia="Twinkl" w:hAnsi="Twinkl" w:cs="Twinkl"/>
                <w:b/>
                <w:u w:val="single"/>
              </w:rPr>
            </w:pPr>
            <w:r>
              <w:rPr>
                <w:rFonts w:ascii="Twinkl" w:eastAsia="Twinkl" w:hAnsi="Twinkl" w:cs="Twinkl"/>
                <w:b/>
                <w:u w:val="single"/>
              </w:rPr>
              <w:t>Prior Learning</w:t>
            </w:r>
          </w:p>
          <w:p w14:paraId="6087A973" w14:textId="77777777" w:rsidR="00497300" w:rsidRDefault="00497300" w:rsidP="00457373">
            <w:pPr>
              <w:rPr>
                <w:rFonts w:ascii="Twinkl" w:eastAsia="Twinkl" w:hAnsi="Twinkl" w:cs="Twinkl"/>
              </w:rPr>
            </w:pPr>
            <w:r>
              <w:rPr>
                <w:rFonts w:ascii="Twinkl" w:eastAsia="Twinkl" w:hAnsi="Twinkl" w:cs="Twinkl"/>
              </w:rPr>
              <w:t xml:space="preserve">In KS1, design products for themselves and others, generate and develop ideas, select from and use a range of materials, explore and evaluate existing products and evaluate their own ideas against design criteria. </w:t>
            </w:r>
          </w:p>
        </w:tc>
        <w:tc>
          <w:tcPr>
            <w:tcW w:w="6804" w:type="dxa"/>
            <w:gridSpan w:val="2"/>
          </w:tcPr>
          <w:p w14:paraId="2931A686" w14:textId="4DDB280D" w:rsidR="00497300" w:rsidRPr="00497300" w:rsidRDefault="00497300" w:rsidP="00457373">
            <w:pPr>
              <w:rPr>
                <w:rFonts w:ascii="Twinkl" w:eastAsia="Twinkl" w:hAnsi="Twinkl" w:cs="Twinkl"/>
                <w:b/>
                <w:u w:val="single"/>
              </w:rPr>
            </w:pPr>
            <w:r>
              <w:rPr>
                <w:rFonts w:ascii="Twinkl" w:eastAsia="Twinkl" w:hAnsi="Twinkl" w:cs="Twinkl"/>
                <w:b/>
                <w:u w:val="single"/>
              </w:rPr>
              <w:t>Vocabulary</w:t>
            </w:r>
            <w:bookmarkStart w:id="1" w:name="_heading=h.m0af0yfg4xj8" w:colFirst="0" w:colLast="0"/>
            <w:bookmarkEnd w:id="1"/>
          </w:p>
          <w:p w14:paraId="2EBE2F21" w14:textId="77777777" w:rsidR="00497300" w:rsidRPr="00497300" w:rsidRDefault="00497300" w:rsidP="00497300">
            <w:pPr>
              <w:rPr>
                <w:rFonts w:ascii="Twinkl" w:eastAsia="Twinkl" w:hAnsi="Twinkl" w:cs="Twinkl"/>
              </w:rPr>
            </w:pPr>
            <w:r w:rsidRPr="00497300">
              <w:rPr>
                <w:rFonts w:ascii="Twinkl" w:eastAsia="Twinkl" w:hAnsi="Twinkl" w:cs="Twinkl"/>
              </w:rPr>
              <w:t>Healthy &amp; Varied Diet</w:t>
            </w:r>
          </w:p>
          <w:p w14:paraId="5122D9CE" w14:textId="77777777" w:rsidR="00497300" w:rsidRPr="00497300" w:rsidRDefault="00497300" w:rsidP="00497300">
            <w:pPr>
              <w:rPr>
                <w:rFonts w:ascii="Twinkl" w:eastAsia="Twinkl" w:hAnsi="Twinkl" w:cs="Twinkl"/>
              </w:rPr>
            </w:pPr>
            <w:r w:rsidRPr="00497300">
              <w:rPr>
                <w:rFonts w:ascii="Twinkl" w:eastAsia="Twinkl" w:hAnsi="Twinkl" w:cs="Twinkl"/>
              </w:rPr>
              <w:t>Mixing</w:t>
            </w:r>
          </w:p>
          <w:p w14:paraId="410AA55A" w14:textId="77777777" w:rsidR="00497300" w:rsidRPr="00497300" w:rsidRDefault="00497300" w:rsidP="00497300">
            <w:pPr>
              <w:rPr>
                <w:rFonts w:ascii="Twinkl" w:eastAsia="Twinkl" w:hAnsi="Twinkl" w:cs="Twinkl"/>
              </w:rPr>
            </w:pPr>
            <w:r w:rsidRPr="00497300">
              <w:rPr>
                <w:rFonts w:ascii="Twinkl" w:eastAsia="Twinkl" w:hAnsi="Twinkl" w:cs="Twinkl"/>
              </w:rPr>
              <w:t>Sustainability</w:t>
            </w:r>
          </w:p>
          <w:p w14:paraId="50764EA7" w14:textId="77777777" w:rsidR="00497300" w:rsidRPr="00497300" w:rsidRDefault="00497300" w:rsidP="00497300">
            <w:pPr>
              <w:rPr>
                <w:rFonts w:ascii="Twinkl" w:eastAsia="Twinkl" w:hAnsi="Twinkl" w:cs="Twinkl"/>
              </w:rPr>
            </w:pPr>
            <w:r w:rsidRPr="00497300">
              <w:rPr>
                <w:rFonts w:ascii="Twinkl" w:eastAsia="Twinkl" w:hAnsi="Twinkl" w:cs="Twinkl"/>
              </w:rPr>
              <w:t>Cooking methods</w:t>
            </w:r>
          </w:p>
          <w:p w14:paraId="79E55E1D" w14:textId="65B43827" w:rsidR="00497300" w:rsidRDefault="00497300" w:rsidP="00497300">
            <w:pPr>
              <w:rPr>
                <w:rFonts w:ascii="Twinkl" w:eastAsia="Twinkl" w:hAnsi="Twinkl" w:cs="Twinkl"/>
              </w:rPr>
            </w:pPr>
            <w:r w:rsidRPr="00497300">
              <w:rPr>
                <w:rFonts w:ascii="Twinkl" w:eastAsia="Twinkl" w:hAnsi="Twinkl" w:cs="Twinkl"/>
              </w:rPr>
              <w:t>Weighing/measuring</w:t>
            </w:r>
          </w:p>
        </w:tc>
        <w:tc>
          <w:tcPr>
            <w:tcW w:w="3995" w:type="dxa"/>
          </w:tcPr>
          <w:p w14:paraId="6F5871D9" w14:textId="77777777" w:rsidR="00497300" w:rsidRDefault="00497300" w:rsidP="00457373">
            <w:pPr>
              <w:rPr>
                <w:rFonts w:ascii="Twinkl" w:eastAsia="Twinkl" w:hAnsi="Twinkl" w:cs="Twinkl"/>
                <w:b/>
                <w:u w:val="single"/>
              </w:rPr>
            </w:pPr>
            <w:r>
              <w:rPr>
                <w:rFonts w:ascii="Twinkl" w:eastAsia="Twinkl" w:hAnsi="Twinkl" w:cs="Twinkl"/>
                <w:b/>
                <w:u w:val="single"/>
              </w:rPr>
              <w:t>Resources</w:t>
            </w:r>
          </w:p>
          <w:p w14:paraId="2F1480A7" w14:textId="77777777" w:rsidR="00497300" w:rsidRDefault="00497300" w:rsidP="00457373">
            <w:pPr>
              <w:rPr>
                <w:rFonts w:ascii="Twinkl" w:eastAsia="Twinkl" w:hAnsi="Twinkl" w:cs="Twinkl"/>
              </w:rPr>
            </w:pPr>
            <w:r>
              <w:rPr>
                <w:rFonts w:ascii="Twinkl" w:eastAsia="Twinkl" w:hAnsi="Twinkl" w:cs="Twinkl"/>
              </w:rPr>
              <w:t xml:space="preserve">Burger recipes </w:t>
            </w:r>
          </w:p>
          <w:p w14:paraId="40985305" w14:textId="77777777" w:rsidR="00497300" w:rsidRDefault="00497300" w:rsidP="00457373">
            <w:pPr>
              <w:rPr>
                <w:rFonts w:ascii="Twinkl" w:eastAsia="Twinkl" w:hAnsi="Twinkl" w:cs="Twinkl"/>
              </w:rPr>
            </w:pPr>
            <w:r>
              <w:rPr>
                <w:rFonts w:ascii="Twinkl" w:eastAsia="Twinkl" w:hAnsi="Twinkl" w:cs="Twinkl"/>
              </w:rPr>
              <w:t xml:space="preserve">Burger ingredients </w:t>
            </w:r>
          </w:p>
          <w:p w14:paraId="2EB5C42E" w14:textId="77777777" w:rsidR="00497300" w:rsidRDefault="00497300" w:rsidP="00457373">
            <w:pPr>
              <w:rPr>
                <w:rFonts w:ascii="Twinkl" w:eastAsia="Twinkl" w:hAnsi="Twinkl" w:cs="Twinkl"/>
              </w:rPr>
            </w:pPr>
            <w:r>
              <w:rPr>
                <w:rFonts w:ascii="Twinkl" w:eastAsia="Twinkl" w:hAnsi="Twinkl" w:cs="Twinkl"/>
              </w:rPr>
              <w:t xml:space="preserve">Bread rolls </w:t>
            </w:r>
          </w:p>
          <w:p w14:paraId="0E33D8A1" w14:textId="77777777" w:rsidR="00497300" w:rsidRDefault="00497300" w:rsidP="00457373">
            <w:pPr>
              <w:rPr>
                <w:rFonts w:ascii="Twinkl" w:eastAsia="Twinkl" w:hAnsi="Twinkl" w:cs="Twinkl"/>
              </w:rPr>
            </w:pPr>
            <w:r>
              <w:rPr>
                <w:rFonts w:ascii="Twinkl" w:eastAsia="Twinkl" w:hAnsi="Twinkl" w:cs="Twinkl"/>
              </w:rPr>
              <w:t>Dietary substitutions</w:t>
            </w:r>
          </w:p>
        </w:tc>
      </w:tr>
      <w:tr w:rsidR="00497300" w14:paraId="6FB5A162" w14:textId="77777777" w:rsidTr="00457373">
        <w:tc>
          <w:tcPr>
            <w:tcW w:w="15614" w:type="dxa"/>
            <w:gridSpan w:val="4"/>
          </w:tcPr>
          <w:p w14:paraId="03B7F86A" w14:textId="77777777" w:rsidR="00497300" w:rsidRDefault="00497300" w:rsidP="00457373">
            <w:pPr>
              <w:rPr>
                <w:rFonts w:ascii="Twinkl" w:eastAsia="Twinkl" w:hAnsi="Twinkl" w:cs="Twinkl"/>
                <w:sz w:val="20"/>
                <w:szCs w:val="20"/>
              </w:rPr>
            </w:pPr>
            <w:r>
              <w:rPr>
                <w:rFonts w:ascii="Twinkl" w:eastAsia="Twinkl" w:hAnsi="Twinkl" w:cs="Twinkl"/>
                <w:b/>
                <w:sz w:val="20"/>
                <w:szCs w:val="20"/>
                <w:u w:val="single"/>
              </w:rPr>
              <w:t>Assessment</w:t>
            </w:r>
            <w:r>
              <w:rPr>
                <w:rFonts w:ascii="Twinkl" w:eastAsia="Twinkl" w:hAnsi="Twinkl" w:cs="Twinkl"/>
                <w:sz w:val="20"/>
                <w:szCs w:val="20"/>
              </w:rPr>
              <w:t xml:space="preserve"> (By the end of this unit the children will be able to…) </w:t>
            </w:r>
          </w:p>
          <w:p w14:paraId="43C1BA46" w14:textId="77777777" w:rsidR="00497300" w:rsidRDefault="00497300" w:rsidP="00457373">
            <w:pPr>
              <w:rPr>
                <w:rFonts w:ascii="Twinkl" w:eastAsia="Twinkl" w:hAnsi="Twinkl" w:cs="Twinkl"/>
                <w:sz w:val="20"/>
                <w:szCs w:val="20"/>
              </w:rPr>
            </w:pPr>
          </w:p>
          <w:p w14:paraId="7A13D902" w14:textId="77777777" w:rsidR="00497300" w:rsidRDefault="00497300" w:rsidP="00457373">
            <w:pPr>
              <w:rPr>
                <w:rFonts w:ascii="Twinkl" w:eastAsia="Twinkl" w:hAnsi="Twinkl" w:cs="Twinkl"/>
                <w:b/>
                <w:sz w:val="18"/>
                <w:szCs w:val="18"/>
              </w:rPr>
            </w:pPr>
            <w:r>
              <w:rPr>
                <w:rFonts w:ascii="Twinkl" w:eastAsia="Twinkl" w:hAnsi="Twinkl" w:cs="Twinkl"/>
                <w:b/>
                <w:sz w:val="18"/>
                <w:szCs w:val="18"/>
              </w:rPr>
              <w:t>Key stage 2</w:t>
            </w:r>
          </w:p>
          <w:p w14:paraId="667909CD" w14:textId="77777777" w:rsidR="00497300" w:rsidRDefault="00497300" w:rsidP="00457373">
            <w:pPr>
              <w:rPr>
                <w:rFonts w:ascii="Twinkl" w:eastAsia="Twinkl" w:hAnsi="Twinkl" w:cs="Twinkl"/>
                <w:sz w:val="18"/>
                <w:szCs w:val="18"/>
              </w:rPr>
            </w:pPr>
            <w:r>
              <w:rPr>
                <w:rFonts w:ascii="Twinkl" w:eastAsia="Twinkl" w:hAnsi="Twinkl" w:cs="Twinkl"/>
                <w:sz w:val="18"/>
                <w:szCs w:val="18"/>
              </w:rPr>
              <w:t xml:space="preserve">Through a variety of creative and practical activities, pupils should be taught the knowledge, understanding and skills needed to engage in an iterative process of designing and making. They should work in a range of relevant contexts [for example, the home, school, leisure, culture, enterprise, industry and the wider environment]. </w:t>
            </w:r>
          </w:p>
          <w:p w14:paraId="4C79E2DA" w14:textId="77777777" w:rsidR="00497300" w:rsidRDefault="00497300" w:rsidP="00457373">
            <w:pPr>
              <w:rPr>
                <w:rFonts w:ascii="Twinkl" w:eastAsia="Twinkl" w:hAnsi="Twinkl" w:cs="Twinkl"/>
                <w:sz w:val="18"/>
                <w:szCs w:val="18"/>
              </w:rPr>
            </w:pPr>
            <w:r>
              <w:rPr>
                <w:rFonts w:ascii="Twinkl" w:eastAsia="Twinkl" w:hAnsi="Twinkl" w:cs="Twinkl"/>
                <w:sz w:val="18"/>
                <w:szCs w:val="18"/>
              </w:rPr>
              <w:t>When designing and making, pupils should be taught to:</w:t>
            </w:r>
          </w:p>
          <w:p w14:paraId="7B0095D1" w14:textId="77777777" w:rsidR="00497300" w:rsidRDefault="00497300" w:rsidP="00457373">
            <w:pPr>
              <w:rPr>
                <w:rFonts w:ascii="Twinkl" w:eastAsia="Twinkl" w:hAnsi="Twinkl" w:cs="Twinkl"/>
                <w:i/>
                <w:sz w:val="18"/>
                <w:szCs w:val="18"/>
              </w:rPr>
            </w:pPr>
          </w:p>
          <w:p w14:paraId="60805DD9" w14:textId="77777777" w:rsidR="00497300" w:rsidRDefault="00497300" w:rsidP="00457373">
            <w:pPr>
              <w:rPr>
                <w:rFonts w:ascii="Twinkl" w:eastAsia="Twinkl" w:hAnsi="Twinkl" w:cs="Twinkl"/>
                <w:sz w:val="18"/>
                <w:szCs w:val="18"/>
              </w:rPr>
            </w:pPr>
            <w:r>
              <w:rPr>
                <w:rFonts w:ascii="Twinkl" w:eastAsia="Twinkl" w:hAnsi="Twinkl" w:cs="Twinkl"/>
                <w:b/>
                <w:sz w:val="18"/>
                <w:szCs w:val="18"/>
              </w:rPr>
              <w:t>Design-</w:t>
            </w:r>
            <w:r>
              <w:rPr>
                <w:rFonts w:ascii="Twinkl" w:eastAsia="Twinkl" w:hAnsi="Twinkl" w:cs="Twinkl"/>
                <w:sz w:val="18"/>
                <w:szCs w:val="18"/>
              </w:rPr>
              <w:t xml:space="preserve"> use research and develop design criteria to inform the design of innovative, functional, appealing products that are fit for purpose, aimed at particular individuals or groups. Generate, develop, model and communicate their ideas through discussion, annotated sketches, cross-sectional and exploded diagrams, prototypes, pattern pieces and computer-aided design</w:t>
            </w:r>
          </w:p>
          <w:p w14:paraId="379D2F77" w14:textId="77777777" w:rsidR="00497300" w:rsidRDefault="00497300" w:rsidP="00457373">
            <w:pPr>
              <w:rPr>
                <w:rFonts w:ascii="Twinkl" w:eastAsia="Twinkl" w:hAnsi="Twinkl" w:cs="Twinkl"/>
                <w:sz w:val="18"/>
                <w:szCs w:val="18"/>
              </w:rPr>
            </w:pPr>
            <w:r>
              <w:rPr>
                <w:rFonts w:ascii="Twinkl" w:eastAsia="Twinkl" w:hAnsi="Twinkl" w:cs="Twinkl"/>
                <w:b/>
                <w:sz w:val="18"/>
                <w:szCs w:val="18"/>
              </w:rPr>
              <w:t>Make-</w:t>
            </w:r>
            <w:r>
              <w:rPr>
                <w:rFonts w:ascii="Twinkl" w:eastAsia="Twinkl" w:hAnsi="Twinkl" w:cs="Twinkl"/>
                <w:sz w:val="18"/>
                <w:szCs w:val="18"/>
              </w:rPr>
              <w:t xml:space="preserve"> select from and use a wider range of tools and equipment to perform practical tasks [for example, cutting, shaping, joining and finishing], accurately. Select from and use a wider range of materials and components, including construction materials, textiles and ingredients, according to their functional properties and aesthetic qualities</w:t>
            </w:r>
          </w:p>
          <w:p w14:paraId="2432B5B5" w14:textId="77777777" w:rsidR="00497300" w:rsidRDefault="00497300" w:rsidP="00457373">
            <w:pPr>
              <w:rPr>
                <w:rFonts w:ascii="Twinkl" w:eastAsia="Twinkl" w:hAnsi="Twinkl" w:cs="Twinkl"/>
                <w:sz w:val="18"/>
                <w:szCs w:val="18"/>
              </w:rPr>
            </w:pPr>
            <w:r>
              <w:rPr>
                <w:rFonts w:ascii="Twinkl" w:eastAsia="Twinkl" w:hAnsi="Twinkl" w:cs="Twinkl"/>
                <w:b/>
                <w:sz w:val="18"/>
                <w:szCs w:val="18"/>
              </w:rPr>
              <w:t xml:space="preserve">Evaluate- </w:t>
            </w:r>
            <w:r>
              <w:rPr>
                <w:rFonts w:ascii="Twinkl" w:eastAsia="Twinkl" w:hAnsi="Twinkl" w:cs="Twinkl"/>
                <w:sz w:val="18"/>
                <w:szCs w:val="18"/>
              </w:rPr>
              <w:t>investigate and analyse a range of existing products. Evaluate their ideas and products against their own design criteria and consider the views of others to improve their work. Understand how key events and individuals in design and technology have helped shape the world.</w:t>
            </w:r>
          </w:p>
          <w:p w14:paraId="4871B38D" w14:textId="77777777" w:rsidR="00497300" w:rsidRDefault="00497300" w:rsidP="00457373">
            <w:pPr>
              <w:rPr>
                <w:rFonts w:ascii="Twinkl" w:eastAsia="Twinkl" w:hAnsi="Twinkl" w:cs="Twinkl"/>
                <w:sz w:val="18"/>
                <w:szCs w:val="18"/>
              </w:rPr>
            </w:pPr>
          </w:p>
          <w:p w14:paraId="4D01F70C" w14:textId="77777777" w:rsidR="00497300" w:rsidRDefault="00497300" w:rsidP="00457373">
            <w:pPr>
              <w:rPr>
                <w:rFonts w:ascii="Twinkl" w:eastAsia="Twinkl" w:hAnsi="Twinkl" w:cs="Twinkl"/>
                <w:sz w:val="18"/>
                <w:szCs w:val="18"/>
              </w:rPr>
            </w:pPr>
            <w:r>
              <w:rPr>
                <w:rFonts w:ascii="Twinkl" w:eastAsia="Twinkl" w:hAnsi="Twinkl" w:cs="Twinkl"/>
                <w:b/>
                <w:sz w:val="18"/>
                <w:szCs w:val="18"/>
              </w:rPr>
              <w:t>Technical knowledge</w:t>
            </w:r>
            <w:r>
              <w:rPr>
                <w:rFonts w:ascii="Twinkl" w:eastAsia="Twinkl" w:hAnsi="Twinkl" w:cs="Twinkl"/>
                <w:sz w:val="18"/>
                <w:szCs w:val="18"/>
              </w:rPr>
              <w:t>: apply their understanding of how to strengthen, stiffen and reinforce more complex structures, understand and use mechanical systems in their products [for example, gears, pulleys, cams, levers and linkages], understand and use electrical systems in their products [for example, series circuits incorporating switches, bulbs, buzzers and motors], apply their understanding of computing to program, monitor and control their products.</w:t>
            </w:r>
          </w:p>
          <w:p w14:paraId="5F6F647E" w14:textId="77777777" w:rsidR="00497300" w:rsidRDefault="00497300" w:rsidP="00457373">
            <w:pPr>
              <w:rPr>
                <w:rFonts w:ascii="Twinkl" w:eastAsia="Twinkl" w:hAnsi="Twinkl" w:cs="Twinkl"/>
                <w:sz w:val="18"/>
                <w:szCs w:val="18"/>
              </w:rPr>
            </w:pPr>
            <w:r>
              <w:rPr>
                <w:rFonts w:ascii="Twinkl" w:eastAsia="Twinkl" w:hAnsi="Twinkl" w:cs="Twinkl"/>
                <w:b/>
                <w:sz w:val="18"/>
                <w:szCs w:val="18"/>
              </w:rPr>
              <w:t>Cooking and nutrition</w:t>
            </w:r>
            <w:r>
              <w:rPr>
                <w:rFonts w:ascii="Twinkl" w:eastAsia="Twinkl" w:hAnsi="Twinkl" w:cs="Twinkl"/>
                <w:sz w:val="18"/>
                <w:szCs w:val="18"/>
              </w:rPr>
              <w:t>: As part of their work with food, pupils should be taught how to cook and apply the principles of nutrition and healthy eating. Instilling a love of cooking in pupils will also open a door to one of the great expressions of human creativity. Learning how to cook is a crucial life skill that enables pupils to feed themselves and others affordably and well, now and in later life. Pupils should be taught to:</w:t>
            </w:r>
          </w:p>
          <w:p w14:paraId="4F6F2D82" w14:textId="77777777" w:rsidR="00497300" w:rsidRDefault="00497300" w:rsidP="00457373">
            <w:pPr>
              <w:rPr>
                <w:rFonts w:ascii="Twinkl" w:eastAsia="Twinkl" w:hAnsi="Twinkl" w:cs="Twinkl"/>
                <w:b/>
                <w:sz w:val="18"/>
                <w:szCs w:val="18"/>
              </w:rPr>
            </w:pPr>
            <w:r>
              <w:rPr>
                <w:rFonts w:ascii="Twinkl" w:eastAsia="Twinkl" w:hAnsi="Twinkl" w:cs="Twinkl"/>
                <w:b/>
                <w:sz w:val="18"/>
                <w:szCs w:val="18"/>
              </w:rPr>
              <w:t>Key stage 2</w:t>
            </w:r>
            <w:r>
              <w:rPr>
                <w:rFonts w:ascii="Twinkl" w:eastAsia="Twinkl" w:hAnsi="Twinkl" w:cs="Twinkl"/>
                <w:sz w:val="18"/>
                <w:szCs w:val="18"/>
              </w:rPr>
              <w:t>: understand and apply the principles of a healthy and varied diet, prepare and cook a variety of predominantly savoury dishes using a range of cooking techniques, understand seasonality, and know where and how a variety of ingredients are grown, reared, caught and processed.</w:t>
            </w:r>
          </w:p>
          <w:p w14:paraId="7731B81A" w14:textId="77777777" w:rsidR="00497300" w:rsidRPr="00497300" w:rsidRDefault="00497300" w:rsidP="00457373">
            <w:pPr>
              <w:rPr>
                <w:rFonts w:ascii="Twinkl" w:eastAsia="Twinkl" w:hAnsi="Twinkl" w:cs="Twinkl"/>
                <w:sz w:val="18"/>
                <w:szCs w:val="18"/>
              </w:rPr>
            </w:pPr>
          </w:p>
          <w:p w14:paraId="4970C285" w14:textId="77777777" w:rsidR="00497300" w:rsidRPr="00497300" w:rsidRDefault="00497300" w:rsidP="00457373">
            <w:pPr>
              <w:rPr>
                <w:rFonts w:ascii="Twinkl" w:eastAsia="Twinkl" w:hAnsi="Twinkl" w:cs="Twinkl"/>
                <w:b/>
                <w:sz w:val="18"/>
                <w:szCs w:val="18"/>
              </w:rPr>
            </w:pPr>
            <w:r w:rsidRPr="00497300">
              <w:rPr>
                <w:rFonts w:ascii="Twinkl" w:eastAsia="Twinkl" w:hAnsi="Twinkl" w:cs="Twinkl"/>
                <w:b/>
                <w:sz w:val="18"/>
                <w:szCs w:val="18"/>
              </w:rPr>
              <w:t xml:space="preserve">Be able to design and create a burger. </w:t>
            </w:r>
          </w:p>
          <w:p w14:paraId="05E33293" w14:textId="77777777" w:rsidR="00497300" w:rsidRDefault="00497300" w:rsidP="00457373">
            <w:pPr>
              <w:rPr>
                <w:rFonts w:ascii="Twinkl" w:eastAsia="Twinkl" w:hAnsi="Twinkl" w:cs="Twinkl"/>
                <w:b/>
                <w:sz w:val="18"/>
                <w:szCs w:val="18"/>
              </w:rPr>
            </w:pPr>
          </w:p>
          <w:p w14:paraId="7817E51A" w14:textId="77777777" w:rsidR="00497300" w:rsidRDefault="00497300" w:rsidP="00457373">
            <w:pPr>
              <w:rPr>
                <w:rFonts w:ascii="Twinkl" w:eastAsia="Twinkl" w:hAnsi="Twinkl" w:cs="Twinkl"/>
                <w:b/>
                <w:sz w:val="18"/>
                <w:szCs w:val="18"/>
              </w:rPr>
            </w:pPr>
          </w:p>
          <w:p w14:paraId="47BCFD06" w14:textId="77777777" w:rsidR="00497300" w:rsidRDefault="00497300" w:rsidP="00457373">
            <w:pPr>
              <w:rPr>
                <w:rFonts w:ascii="Twinkl" w:eastAsia="Twinkl" w:hAnsi="Twinkl" w:cs="Twinkl"/>
                <w:b/>
                <w:sz w:val="18"/>
                <w:szCs w:val="18"/>
              </w:rPr>
            </w:pPr>
          </w:p>
          <w:p w14:paraId="38439C48" w14:textId="77777777" w:rsidR="00497300" w:rsidRDefault="00497300" w:rsidP="00457373">
            <w:pPr>
              <w:rPr>
                <w:rFonts w:ascii="Twinkl" w:eastAsia="Twinkl" w:hAnsi="Twinkl" w:cs="Twinkl"/>
                <w:sz w:val="18"/>
                <w:szCs w:val="18"/>
              </w:rPr>
            </w:pPr>
          </w:p>
          <w:p w14:paraId="14CF4C7A" w14:textId="77777777" w:rsidR="00497300" w:rsidRDefault="00497300" w:rsidP="00457373">
            <w:pPr>
              <w:rPr>
                <w:rFonts w:ascii="Twinkl" w:eastAsia="Twinkl" w:hAnsi="Twinkl" w:cs="Twinkl"/>
                <w:sz w:val="20"/>
                <w:szCs w:val="20"/>
              </w:rPr>
            </w:pPr>
          </w:p>
        </w:tc>
      </w:tr>
      <w:tr w:rsidR="00497300" w14:paraId="1020D369" w14:textId="77777777" w:rsidTr="00457373">
        <w:tc>
          <w:tcPr>
            <w:tcW w:w="4815" w:type="dxa"/>
            <w:vAlign w:val="center"/>
          </w:tcPr>
          <w:p w14:paraId="25FD2E3B" w14:textId="77777777" w:rsidR="00497300" w:rsidRDefault="00497300" w:rsidP="00457373">
            <w:pPr>
              <w:rPr>
                <w:rFonts w:ascii="Twinkl" w:eastAsia="Twinkl" w:hAnsi="Twinkl" w:cs="Twinkl"/>
                <w:b/>
              </w:rPr>
            </w:pPr>
            <w:r>
              <w:rPr>
                <w:rFonts w:ascii="Twinkl" w:eastAsia="Twinkl" w:hAnsi="Twinkl" w:cs="Twinkl"/>
                <w:b/>
              </w:rPr>
              <w:lastRenderedPageBreak/>
              <w:t>Learning Objective</w:t>
            </w:r>
          </w:p>
        </w:tc>
        <w:tc>
          <w:tcPr>
            <w:tcW w:w="6804" w:type="dxa"/>
            <w:gridSpan w:val="2"/>
            <w:vAlign w:val="center"/>
          </w:tcPr>
          <w:p w14:paraId="7CE34A32" w14:textId="77777777" w:rsidR="00497300" w:rsidRDefault="00497300" w:rsidP="00457373">
            <w:pPr>
              <w:rPr>
                <w:rFonts w:ascii="Twinkl" w:eastAsia="Twinkl" w:hAnsi="Twinkl" w:cs="Twinkl"/>
                <w:b/>
              </w:rPr>
            </w:pPr>
            <w:r>
              <w:rPr>
                <w:rFonts w:ascii="Twinkl" w:eastAsia="Twinkl" w:hAnsi="Twinkl" w:cs="Twinkl"/>
                <w:b/>
              </w:rPr>
              <w:t>Possible teaching Activities</w:t>
            </w:r>
          </w:p>
        </w:tc>
        <w:tc>
          <w:tcPr>
            <w:tcW w:w="3995" w:type="dxa"/>
            <w:vAlign w:val="center"/>
          </w:tcPr>
          <w:p w14:paraId="36A26C48" w14:textId="77777777" w:rsidR="00497300" w:rsidRDefault="00497300" w:rsidP="00457373">
            <w:pPr>
              <w:rPr>
                <w:rFonts w:ascii="Twinkl" w:eastAsia="Twinkl" w:hAnsi="Twinkl" w:cs="Twinkl"/>
                <w:b/>
              </w:rPr>
            </w:pPr>
            <w:r>
              <w:rPr>
                <w:rFonts w:ascii="Twinkl" w:eastAsia="Twinkl" w:hAnsi="Twinkl" w:cs="Twinkl"/>
                <w:b/>
              </w:rPr>
              <w:t>Learning Outcomes</w:t>
            </w:r>
          </w:p>
        </w:tc>
      </w:tr>
      <w:tr w:rsidR="00497300" w14:paraId="4E0E0CAA" w14:textId="77777777" w:rsidTr="00457373">
        <w:tc>
          <w:tcPr>
            <w:tcW w:w="4815" w:type="dxa"/>
          </w:tcPr>
          <w:p w14:paraId="565B2109" w14:textId="77777777" w:rsidR="00497300" w:rsidRDefault="00497300" w:rsidP="00457373">
            <w:pPr>
              <w:rPr>
                <w:rFonts w:ascii="Twinkl" w:eastAsia="Twinkl" w:hAnsi="Twinkl" w:cs="Twinkl"/>
              </w:rPr>
            </w:pPr>
          </w:p>
          <w:p w14:paraId="010F3176" w14:textId="77777777" w:rsidR="00497300" w:rsidRDefault="00497300" w:rsidP="00457373">
            <w:pPr>
              <w:rPr>
                <w:rFonts w:ascii="Twinkl" w:eastAsia="Twinkl" w:hAnsi="Twinkl" w:cs="Twinkl"/>
              </w:rPr>
            </w:pPr>
            <w:r>
              <w:rPr>
                <w:rFonts w:ascii="Twinkl" w:eastAsia="Twinkl" w:hAnsi="Twinkl" w:cs="Twinkl"/>
              </w:rPr>
              <w:t xml:space="preserve">To explore different types of burgers and their nutrition facts. </w:t>
            </w:r>
          </w:p>
        </w:tc>
        <w:tc>
          <w:tcPr>
            <w:tcW w:w="6804" w:type="dxa"/>
            <w:gridSpan w:val="2"/>
          </w:tcPr>
          <w:p w14:paraId="3EE93184" w14:textId="77777777" w:rsidR="00497300" w:rsidRDefault="00497300" w:rsidP="00457373">
            <w:pPr>
              <w:rPr>
                <w:rFonts w:ascii="Twinkl" w:eastAsia="Twinkl" w:hAnsi="Twinkl" w:cs="Twinkl"/>
              </w:rPr>
            </w:pPr>
            <w:r>
              <w:rPr>
                <w:rFonts w:ascii="Twinkl" w:eastAsia="Twinkl" w:hAnsi="Twinkl" w:cs="Twinkl"/>
              </w:rPr>
              <w:t xml:space="preserve">Children to explore and discuss different burgers, restaurants and their preferences. They will analyse different nutrition facts and find out how to check the nutrition fact labels. </w:t>
            </w:r>
          </w:p>
        </w:tc>
        <w:tc>
          <w:tcPr>
            <w:tcW w:w="3995" w:type="dxa"/>
          </w:tcPr>
          <w:p w14:paraId="131D70E5" w14:textId="77777777" w:rsidR="00497300" w:rsidRDefault="00497300" w:rsidP="00497300">
            <w:pPr>
              <w:numPr>
                <w:ilvl w:val="0"/>
                <w:numId w:val="9"/>
              </w:numPr>
              <w:pBdr>
                <w:top w:val="nil"/>
                <w:left w:val="nil"/>
                <w:bottom w:val="nil"/>
                <w:right w:val="nil"/>
                <w:between w:val="nil"/>
              </w:pBdr>
              <w:rPr>
                <w:rFonts w:ascii="Twinkl" w:eastAsia="Twinkl" w:hAnsi="Twinkl" w:cs="Twinkl"/>
                <w:color w:val="000000"/>
                <w:szCs w:val="22"/>
              </w:rPr>
            </w:pPr>
            <w:r>
              <w:rPr>
                <w:rFonts w:ascii="Twinkl" w:eastAsia="Twinkl" w:hAnsi="Twinkl" w:cs="Twinkl"/>
                <w:color w:val="000000"/>
                <w:szCs w:val="22"/>
              </w:rPr>
              <w:t>Can children explain why nutrition facts are important to read?</w:t>
            </w:r>
          </w:p>
          <w:p w14:paraId="6B80BB42" w14:textId="77777777" w:rsidR="00497300" w:rsidRDefault="00497300" w:rsidP="00497300">
            <w:pPr>
              <w:numPr>
                <w:ilvl w:val="0"/>
                <w:numId w:val="9"/>
              </w:numPr>
              <w:pBdr>
                <w:top w:val="nil"/>
                <w:left w:val="nil"/>
                <w:bottom w:val="nil"/>
                <w:right w:val="nil"/>
                <w:between w:val="nil"/>
              </w:pBdr>
              <w:rPr>
                <w:rFonts w:ascii="Twinkl" w:eastAsia="Twinkl" w:hAnsi="Twinkl" w:cs="Twinkl"/>
                <w:color w:val="000000"/>
                <w:szCs w:val="22"/>
              </w:rPr>
            </w:pPr>
            <w:r>
              <w:rPr>
                <w:rFonts w:ascii="Twinkl" w:eastAsia="Twinkl" w:hAnsi="Twinkl" w:cs="Twinkl"/>
                <w:color w:val="000000"/>
                <w:szCs w:val="22"/>
              </w:rPr>
              <w:t xml:space="preserve">Do children know that making better food choices can make us healthier? </w:t>
            </w:r>
          </w:p>
          <w:p w14:paraId="449CCA6A" w14:textId="77777777" w:rsidR="00497300" w:rsidRDefault="00497300" w:rsidP="00497300">
            <w:pPr>
              <w:numPr>
                <w:ilvl w:val="0"/>
                <w:numId w:val="9"/>
              </w:numPr>
              <w:pBdr>
                <w:top w:val="nil"/>
                <w:left w:val="nil"/>
                <w:bottom w:val="nil"/>
                <w:right w:val="nil"/>
                <w:between w:val="nil"/>
              </w:pBdr>
              <w:rPr>
                <w:rFonts w:ascii="Twinkl" w:eastAsia="Twinkl" w:hAnsi="Twinkl" w:cs="Twinkl"/>
                <w:color w:val="000000"/>
                <w:szCs w:val="22"/>
              </w:rPr>
            </w:pPr>
            <w:r>
              <w:rPr>
                <w:rFonts w:ascii="Twinkl" w:eastAsia="Twinkl" w:hAnsi="Twinkl" w:cs="Twinkl"/>
                <w:color w:val="000000"/>
                <w:szCs w:val="22"/>
              </w:rPr>
              <w:t xml:space="preserve">Can children read tables and interpret the information to answer questions? </w:t>
            </w:r>
          </w:p>
        </w:tc>
      </w:tr>
      <w:tr w:rsidR="00497300" w14:paraId="7CF82A7B" w14:textId="77777777" w:rsidTr="00457373">
        <w:tc>
          <w:tcPr>
            <w:tcW w:w="4815" w:type="dxa"/>
          </w:tcPr>
          <w:p w14:paraId="0C08AC87" w14:textId="77777777" w:rsidR="00497300" w:rsidRDefault="00497300" w:rsidP="00457373">
            <w:pPr>
              <w:rPr>
                <w:rFonts w:ascii="Twinkl" w:eastAsia="Twinkl" w:hAnsi="Twinkl" w:cs="Twinkl"/>
              </w:rPr>
            </w:pPr>
            <w:r>
              <w:rPr>
                <w:rFonts w:ascii="Twinkl" w:eastAsia="Twinkl" w:hAnsi="Twinkl" w:cs="Twinkl"/>
              </w:rPr>
              <w:t xml:space="preserve">To explore how to make burger patties. </w:t>
            </w:r>
          </w:p>
        </w:tc>
        <w:tc>
          <w:tcPr>
            <w:tcW w:w="6804" w:type="dxa"/>
            <w:gridSpan w:val="2"/>
          </w:tcPr>
          <w:p w14:paraId="43CF778E" w14:textId="77777777" w:rsidR="00497300" w:rsidRDefault="00497300" w:rsidP="00457373">
            <w:pPr>
              <w:rPr>
                <w:rFonts w:ascii="Twinkl" w:eastAsia="Twinkl" w:hAnsi="Twinkl" w:cs="Twinkl"/>
              </w:rPr>
            </w:pPr>
            <w:r>
              <w:rPr>
                <w:rFonts w:ascii="Twinkl" w:eastAsia="Twinkl" w:hAnsi="Twinkl" w:cs="Twinkl"/>
              </w:rPr>
              <w:t xml:space="preserve">Children to explore different burger patties including different methods for cooking them. They will then create and taste three different burger patties before tasting and evaluating the recipes. </w:t>
            </w:r>
          </w:p>
        </w:tc>
        <w:tc>
          <w:tcPr>
            <w:tcW w:w="3995" w:type="dxa"/>
          </w:tcPr>
          <w:p w14:paraId="092A6B7D" w14:textId="77777777" w:rsidR="00497300" w:rsidRDefault="00497300" w:rsidP="00497300">
            <w:pPr>
              <w:pBdr>
                <w:top w:val="nil"/>
                <w:left w:val="nil"/>
                <w:bottom w:val="nil"/>
                <w:right w:val="nil"/>
                <w:between w:val="nil"/>
              </w:pBdr>
              <w:ind w:left="360" w:hanging="360"/>
              <w:rPr>
                <w:rFonts w:ascii="Twinkl" w:eastAsia="Twinkl" w:hAnsi="Twinkl" w:cs="Twinkl"/>
                <w:color w:val="000000"/>
                <w:szCs w:val="22"/>
              </w:rPr>
            </w:pPr>
            <w:r>
              <w:rPr>
                <w:rFonts w:ascii="Twinkl" w:eastAsia="Twinkl" w:hAnsi="Twinkl" w:cs="Twinkl"/>
                <w:color w:val="000000"/>
                <w:szCs w:val="22"/>
              </w:rPr>
              <w:t>Can children follow a recipe to prepare and cook patties?</w:t>
            </w:r>
          </w:p>
          <w:p w14:paraId="3B6A5947" w14:textId="77777777" w:rsidR="00497300" w:rsidRDefault="00497300" w:rsidP="00497300">
            <w:pPr>
              <w:pBdr>
                <w:top w:val="nil"/>
                <w:left w:val="nil"/>
                <w:bottom w:val="nil"/>
                <w:right w:val="nil"/>
                <w:between w:val="nil"/>
              </w:pBdr>
              <w:ind w:left="360" w:hanging="360"/>
              <w:rPr>
                <w:rFonts w:ascii="Twinkl" w:eastAsia="Twinkl" w:hAnsi="Twinkl" w:cs="Twinkl"/>
                <w:color w:val="000000"/>
                <w:szCs w:val="22"/>
              </w:rPr>
            </w:pPr>
            <w:r>
              <w:rPr>
                <w:rFonts w:ascii="Twinkl" w:eastAsia="Twinkl" w:hAnsi="Twinkl" w:cs="Twinkl"/>
                <w:color w:val="000000"/>
                <w:szCs w:val="22"/>
              </w:rPr>
              <w:t>Can children measure and mix ingredients correctly?</w:t>
            </w:r>
          </w:p>
          <w:p w14:paraId="79EFBB7A" w14:textId="77777777" w:rsidR="00497300" w:rsidRDefault="00497300" w:rsidP="00497300">
            <w:pPr>
              <w:pBdr>
                <w:top w:val="nil"/>
                <w:left w:val="nil"/>
                <w:bottom w:val="nil"/>
                <w:right w:val="nil"/>
                <w:between w:val="nil"/>
              </w:pBdr>
              <w:ind w:left="360" w:hanging="360"/>
              <w:rPr>
                <w:rFonts w:ascii="Twinkl" w:eastAsia="Twinkl" w:hAnsi="Twinkl" w:cs="Twinkl"/>
                <w:color w:val="000000"/>
                <w:szCs w:val="22"/>
              </w:rPr>
            </w:pPr>
            <w:r>
              <w:rPr>
                <w:rFonts w:ascii="Twinkl" w:eastAsia="Twinkl" w:hAnsi="Twinkl" w:cs="Twinkl"/>
                <w:color w:val="000000"/>
                <w:szCs w:val="22"/>
              </w:rPr>
              <w:t xml:space="preserve">Can children explain the cooking skills required when preparing burger patties? </w:t>
            </w:r>
          </w:p>
        </w:tc>
      </w:tr>
      <w:tr w:rsidR="00497300" w14:paraId="54BAB39A" w14:textId="77777777" w:rsidTr="00457373">
        <w:tc>
          <w:tcPr>
            <w:tcW w:w="4815" w:type="dxa"/>
          </w:tcPr>
          <w:p w14:paraId="5782B7EE" w14:textId="77777777" w:rsidR="00497300" w:rsidRDefault="00497300" w:rsidP="00457373">
            <w:pPr>
              <w:rPr>
                <w:rFonts w:ascii="Twinkl" w:eastAsia="Twinkl" w:hAnsi="Twinkl" w:cs="Twinkl"/>
              </w:rPr>
            </w:pPr>
            <w:r>
              <w:rPr>
                <w:rFonts w:ascii="Twinkl" w:eastAsia="Twinkl" w:hAnsi="Twinkl" w:cs="Twinkl"/>
              </w:rPr>
              <w:t xml:space="preserve">To explore sauces and side dishes for burgers. </w:t>
            </w:r>
          </w:p>
        </w:tc>
        <w:tc>
          <w:tcPr>
            <w:tcW w:w="6804" w:type="dxa"/>
            <w:gridSpan w:val="2"/>
          </w:tcPr>
          <w:p w14:paraId="4CD6FA0E" w14:textId="77777777" w:rsidR="00497300" w:rsidRDefault="00497300" w:rsidP="00457373">
            <w:pPr>
              <w:rPr>
                <w:rFonts w:ascii="Twinkl" w:eastAsia="Twinkl" w:hAnsi="Twinkl" w:cs="Twinkl"/>
              </w:rPr>
            </w:pPr>
            <w:r>
              <w:rPr>
                <w:rFonts w:ascii="Twinkl" w:eastAsia="Twinkl" w:hAnsi="Twinkl" w:cs="Twinkl"/>
              </w:rPr>
              <w:t xml:space="preserve">Children to explore and discuss the additional ingredients that may be found in burgers, such as vegetables and sauces, as well as accompanying side dishes. They will make and taste three different burger sauces. </w:t>
            </w:r>
          </w:p>
        </w:tc>
        <w:tc>
          <w:tcPr>
            <w:tcW w:w="3995" w:type="dxa"/>
          </w:tcPr>
          <w:p w14:paraId="6E43C7B2" w14:textId="77777777" w:rsidR="00497300" w:rsidRDefault="00497300" w:rsidP="00497300">
            <w:pPr>
              <w:numPr>
                <w:ilvl w:val="0"/>
                <w:numId w:val="10"/>
              </w:numPr>
              <w:pBdr>
                <w:top w:val="nil"/>
                <w:left w:val="nil"/>
                <w:bottom w:val="nil"/>
                <w:right w:val="nil"/>
                <w:between w:val="nil"/>
              </w:pBdr>
              <w:rPr>
                <w:rFonts w:ascii="Twinkl" w:eastAsia="Twinkl" w:hAnsi="Twinkl" w:cs="Twinkl"/>
                <w:color w:val="000000"/>
                <w:szCs w:val="22"/>
              </w:rPr>
            </w:pPr>
            <w:r>
              <w:rPr>
                <w:rFonts w:ascii="Twinkl" w:eastAsia="Twinkl" w:hAnsi="Twinkl" w:cs="Twinkl"/>
                <w:color w:val="000000"/>
                <w:szCs w:val="22"/>
              </w:rPr>
              <w:t>Can children make a simple sauce to go with a burger?</w:t>
            </w:r>
          </w:p>
          <w:p w14:paraId="3950E4FC" w14:textId="77777777" w:rsidR="00497300" w:rsidRDefault="00497300" w:rsidP="00497300">
            <w:pPr>
              <w:numPr>
                <w:ilvl w:val="0"/>
                <w:numId w:val="10"/>
              </w:numPr>
              <w:pBdr>
                <w:top w:val="nil"/>
                <w:left w:val="nil"/>
                <w:bottom w:val="nil"/>
                <w:right w:val="nil"/>
                <w:between w:val="nil"/>
              </w:pBdr>
              <w:rPr>
                <w:rFonts w:ascii="Twinkl" w:eastAsia="Twinkl" w:hAnsi="Twinkl" w:cs="Twinkl"/>
                <w:color w:val="000000"/>
                <w:szCs w:val="22"/>
              </w:rPr>
            </w:pPr>
            <w:r>
              <w:rPr>
                <w:rFonts w:ascii="Twinkl" w:eastAsia="Twinkl" w:hAnsi="Twinkl" w:cs="Twinkl"/>
                <w:color w:val="000000"/>
                <w:szCs w:val="22"/>
              </w:rPr>
              <w:t>Do children recognise sauces can be matched to different burger patties?</w:t>
            </w:r>
          </w:p>
          <w:p w14:paraId="6F6D71FC" w14:textId="77777777" w:rsidR="00497300" w:rsidRDefault="00497300" w:rsidP="00497300">
            <w:pPr>
              <w:numPr>
                <w:ilvl w:val="0"/>
                <w:numId w:val="10"/>
              </w:numPr>
              <w:pBdr>
                <w:top w:val="nil"/>
                <w:left w:val="nil"/>
                <w:bottom w:val="nil"/>
                <w:right w:val="nil"/>
                <w:between w:val="nil"/>
              </w:pBdr>
              <w:rPr>
                <w:rFonts w:ascii="Twinkl" w:eastAsia="Twinkl" w:hAnsi="Twinkl" w:cs="Twinkl"/>
                <w:color w:val="000000"/>
                <w:szCs w:val="22"/>
              </w:rPr>
            </w:pPr>
            <w:r>
              <w:rPr>
                <w:rFonts w:ascii="Twinkl" w:eastAsia="Twinkl" w:hAnsi="Twinkl" w:cs="Twinkl"/>
                <w:color w:val="000000"/>
                <w:szCs w:val="22"/>
              </w:rPr>
              <w:t>Can children decide on sides to match a particular burger flavour?</w:t>
            </w:r>
          </w:p>
        </w:tc>
      </w:tr>
      <w:tr w:rsidR="00497300" w14:paraId="39B1F4BA" w14:textId="77777777" w:rsidTr="00457373">
        <w:tc>
          <w:tcPr>
            <w:tcW w:w="4815" w:type="dxa"/>
          </w:tcPr>
          <w:p w14:paraId="1988F9E2" w14:textId="77777777" w:rsidR="00497300" w:rsidRDefault="00497300" w:rsidP="00457373">
            <w:pPr>
              <w:rPr>
                <w:rFonts w:ascii="Twinkl" w:eastAsia="Twinkl" w:hAnsi="Twinkl" w:cs="Twinkl"/>
              </w:rPr>
            </w:pPr>
            <w:r>
              <w:rPr>
                <w:rFonts w:ascii="Twinkl" w:eastAsia="Twinkl" w:hAnsi="Twinkl" w:cs="Twinkl"/>
              </w:rPr>
              <w:t xml:space="preserve">To explore burger buns and their suitability. </w:t>
            </w:r>
          </w:p>
        </w:tc>
        <w:tc>
          <w:tcPr>
            <w:tcW w:w="6804" w:type="dxa"/>
            <w:gridSpan w:val="2"/>
          </w:tcPr>
          <w:p w14:paraId="36E70BE6" w14:textId="77777777" w:rsidR="00497300" w:rsidRDefault="00497300" w:rsidP="00457373">
            <w:pPr>
              <w:rPr>
                <w:rFonts w:ascii="Twinkl" w:eastAsia="Twinkl" w:hAnsi="Twinkl" w:cs="Twinkl"/>
              </w:rPr>
            </w:pPr>
            <w:r>
              <w:rPr>
                <w:rFonts w:ascii="Twinkl" w:eastAsia="Twinkl" w:hAnsi="Twinkl" w:cs="Twinkl"/>
              </w:rPr>
              <w:t xml:space="preserve">Children to explore and discuss a range of burger buns and their suitability. They will taste and analyse different bread buns, thinking about their flavour, texture, appearance, shape and suitability for holding a burger together. </w:t>
            </w:r>
          </w:p>
        </w:tc>
        <w:tc>
          <w:tcPr>
            <w:tcW w:w="3995" w:type="dxa"/>
          </w:tcPr>
          <w:p w14:paraId="58C04441" w14:textId="77777777" w:rsidR="00497300" w:rsidRDefault="00497300" w:rsidP="00497300">
            <w:pPr>
              <w:numPr>
                <w:ilvl w:val="0"/>
                <w:numId w:val="12"/>
              </w:numPr>
              <w:pBdr>
                <w:top w:val="nil"/>
                <w:left w:val="nil"/>
                <w:bottom w:val="nil"/>
                <w:right w:val="nil"/>
                <w:between w:val="nil"/>
              </w:pBdr>
              <w:rPr>
                <w:rFonts w:ascii="Twinkl" w:eastAsia="Twinkl" w:hAnsi="Twinkl" w:cs="Twinkl"/>
                <w:color w:val="000000"/>
                <w:szCs w:val="22"/>
              </w:rPr>
            </w:pPr>
            <w:r>
              <w:rPr>
                <w:rFonts w:ascii="Twinkl" w:eastAsia="Twinkl" w:hAnsi="Twinkl" w:cs="Twinkl"/>
                <w:color w:val="000000"/>
                <w:szCs w:val="22"/>
              </w:rPr>
              <w:t>Can children make informed decisions about the type of ingredients to use?</w:t>
            </w:r>
          </w:p>
          <w:p w14:paraId="63075950" w14:textId="77777777" w:rsidR="00497300" w:rsidRDefault="00497300" w:rsidP="00497300">
            <w:pPr>
              <w:numPr>
                <w:ilvl w:val="0"/>
                <w:numId w:val="12"/>
              </w:numPr>
              <w:pBdr>
                <w:top w:val="nil"/>
                <w:left w:val="nil"/>
                <w:bottom w:val="nil"/>
                <w:right w:val="nil"/>
                <w:between w:val="nil"/>
              </w:pBdr>
              <w:rPr>
                <w:rFonts w:ascii="Twinkl" w:eastAsia="Twinkl" w:hAnsi="Twinkl" w:cs="Twinkl"/>
                <w:color w:val="000000"/>
                <w:szCs w:val="22"/>
              </w:rPr>
            </w:pPr>
            <w:r>
              <w:rPr>
                <w:rFonts w:ascii="Twinkl" w:eastAsia="Twinkl" w:hAnsi="Twinkl" w:cs="Twinkl"/>
                <w:color w:val="000000"/>
                <w:szCs w:val="22"/>
              </w:rPr>
              <w:t>Can children record information from tests they carried out?</w:t>
            </w:r>
          </w:p>
          <w:p w14:paraId="2BFA3AE4" w14:textId="77777777" w:rsidR="00497300" w:rsidRDefault="00497300" w:rsidP="00497300">
            <w:pPr>
              <w:numPr>
                <w:ilvl w:val="0"/>
                <w:numId w:val="12"/>
              </w:numPr>
              <w:pBdr>
                <w:top w:val="nil"/>
                <w:left w:val="nil"/>
                <w:bottom w:val="nil"/>
                <w:right w:val="nil"/>
                <w:between w:val="nil"/>
              </w:pBdr>
              <w:rPr>
                <w:rFonts w:ascii="Twinkl" w:eastAsia="Twinkl" w:hAnsi="Twinkl" w:cs="Twinkl"/>
                <w:color w:val="000000"/>
                <w:szCs w:val="22"/>
              </w:rPr>
            </w:pPr>
            <w:r>
              <w:rPr>
                <w:rFonts w:ascii="Twinkl" w:eastAsia="Twinkl" w:hAnsi="Twinkl" w:cs="Twinkl"/>
                <w:color w:val="000000"/>
                <w:szCs w:val="22"/>
              </w:rPr>
              <w:t>Can children investigate different products and evaluate them?</w:t>
            </w:r>
          </w:p>
        </w:tc>
      </w:tr>
      <w:tr w:rsidR="00497300" w14:paraId="3FC6E8B8" w14:textId="77777777" w:rsidTr="00457373">
        <w:tc>
          <w:tcPr>
            <w:tcW w:w="4815" w:type="dxa"/>
          </w:tcPr>
          <w:p w14:paraId="7B064A60" w14:textId="77777777" w:rsidR="00497300" w:rsidRDefault="00497300" w:rsidP="00457373">
            <w:pPr>
              <w:rPr>
                <w:rFonts w:ascii="Twinkl" w:eastAsia="Twinkl" w:hAnsi="Twinkl" w:cs="Twinkl"/>
              </w:rPr>
            </w:pPr>
            <w:r>
              <w:rPr>
                <w:rFonts w:ascii="Twinkl" w:eastAsia="Twinkl" w:hAnsi="Twinkl" w:cs="Twinkl"/>
              </w:rPr>
              <w:t xml:space="preserve">To be able to plan and design a burger to make. </w:t>
            </w:r>
          </w:p>
        </w:tc>
        <w:tc>
          <w:tcPr>
            <w:tcW w:w="6804" w:type="dxa"/>
            <w:gridSpan w:val="2"/>
          </w:tcPr>
          <w:p w14:paraId="3B6037AA" w14:textId="77777777" w:rsidR="00497300" w:rsidRDefault="00497300" w:rsidP="00457373">
            <w:pPr>
              <w:rPr>
                <w:rFonts w:ascii="Twinkl" w:eastAsia="Twinkl" w:hAnsi="Twinkl" w:cs="Twinkl"/>
              </w:rPr>
            </w:pPr>
            <w:r>
              <w:rPr>
                <w:rFonts w:ascii="Twinkl" w:eastAsia="Twinkl" w:hAnsi="Twinkl" w:cs="Twinkl"/>
              </w:rPr>
              <w:t xml:space="preserve">Children to use the skills and knowledge they have acquired to plan and design their own burger. </w:t>
            </w:r>
          </w:p>
        </w:tc>
        <w:tc>
          <w:tcPr>
            <w:tcW w:w="3995" w:type="dxa"/>
          </w:tcPr>
          <w:p w14:paraId="75445915" w14:textId="77777777" w:rsidR="00497300" w:rsidRDefault="00497300" w:rsidP="00497300">
            <w:pPr>
              <w:numPr>
                <w:ilvl w:val="0"/>
                <w:numId w:val="11"/>
              </w:numPr>
              <w:pBdr>
                <w:top w:val="nil"/>
                <w:left w:val="nil"/>
                <w:bottom w:val="nil"/>
                <w:right w:val="nil"/>
                <w:between w:val="nil"/>
              </w:pBdr>
              <w:rPr>
                <w:rFonts w:ascii="Twinkl" w:eastAsia="Twinkl" w:hAnsi="Twinkl" w:cs="Twinkl"/>
                <w:color w:val="000000"/>
                <w:szCs w:val="22"/>
              </w:rPr>
            </w:pPr>
            <w:r>
              <w:rPr>
                <w:rFonts w:ascii="Twinkl" w:eastAsia="Twinkl" w:hAnsi="Twinkl" w:cs="Twinkl"/>
                <w:color w:val="000000"/>
                <w:szCs w:val="22"/>
              </w:rPr>
              <w:t>Can children write a recipe for a burger?</w:t>
            </w:r>
          </w:p>
          <w:p w14:paraId="5A1A8326" w14:textId="77777777" w:rsidR="00497300" w:rsidRDefault="00497300" w:rsidP="00497300">
            <w:pPr>
              <w:numPr>
                <w:ilvl w:val="0"/>
                <w:numId w:val="11"/>
              </w:numPr>
              <w:pBdr>
                <w:top w:val="nil"/>
                <w:left w:val="nil"/>
                <w:bottom w:val="nil"/>
                <w:right w:val="nil"/>
                <w:between w:val="nil"/>
              </w:pBdr>
              <w:rPr>
                <w:rFonts w:ascii="Twinkl" w:eastAsia="Twinkl" w:hAnsi="Twinkl" w:cs="Twinkl"/>
                <w:color w:val="000000"/>
                <w:szCs w:val="22"/>
              </w:rPr>
            </w:pPr>
            <w:r>
              <w:rPr>
                <w:rFonts w:ascii="Twinkl" w:eastAsia="Twinkl" w:hAnsi="Twinkl" w:cs="Twinkl"/>
                <w:color w:val="000000"/>
                <w:szCs w:val="22"/>
              </w:rPr>
              <w:t>Can children choose appropriate ingredients to make burgers?</w:t>
            </w:r>
          </w:p>
          <w:p w14:paraId="462620D8" w14:textId="77777777" w:rsidR="00497300" w:rsidRDefault="00497300" w:rsidP="00497300">
            <w:pPr>
              <w:numPr>
                <w:ilvl w:val="0"/>
                <w:numId w:val="11"/>
              </w:numPr>
              <w:pBdr>
                <w:top w:val="nil"/>
                <w:left w:val="nil"/>
                <w:bottom w:val="nil"/>
                <w:right w:val="nil"/>
                <w:between w:val="nil"/>
              </w:pBdr>
              <w:rPr>
                <w:rFonts w:ascii="Twinkl" w:eastAsia="Twinkl" w:hAnsi="Twinkl" w:cs="Twinkl"/>
                <w:color w:val="000000"/>
                <w:szCs w:val="22"/>
              </w:rPr>
            </w:pPr>
            <w:r>
              <w:rPr>
                <w:rFonts w:ascii="Twinkl" w:eastAsia="Twinkl" w:hAnsi="Twinkl" w:cs="Twinkl"/>
                <w:color w:val="000000"/>
                <w:szCs w:val="22"/>
              </w:rPr>
              <w:t>Can children list the equipment and method needed to cook burgers?</w:t>
            </w:r>
          </w:p>
        </w:tc>
      </w:tr>
      <w:tr w:rsidR="00497300" w14:paraId="041023D5" w14:textId="77777777" w:rsidTr="00457373">
        <w:tc>
          <w:tcPr>
            <w:tcW w:w="4815" w:type="dxa"/>
          </w:tcPr>
          <w:p w14:paraId="4CDAA40C" w14:textId="77777777" w:rsidR="00497300" w:rsidRDefault="00497300" w:rsidP="00457373">
            <w:pPr>
              <w:rPr>
                <w:rFonts w:ascii="Twinkl" w:eastAsia="Twinkl" w:hAnsi="Twinkl" w:cs="Twinkl"/>
              </w:rPr>
            </w:pPr>
            <w:r>
              <w:rPr>
                <w:rFonts w:ascii="Twinkl" w:eastAsia="Twinkl" w:hAnsi="Twinkl" w:cs="Twinkl"/>
              </w:rPr>
              <w:t xml:space="preserve">To be able to make a burger and evaluate the process. </w:t>
            </w:r>
          </w:p>
        </w:tc>
        <w:tc>
          <w:tcPr>
            <w:tcW w:w="6804" w:type="dxa"/>
            <w:gridSpan w:val="2"/>
          </w:tcPr>
          <w:p w14:paraId="7AD44BF4" w14:textId="77777777" w:rsidR="00497300" w:rsidRDefault="00497300" w:rsidP="00457373">
            <w:pPr>
              <w:rPr>
                <w:rFonts w:ascii="Twinkl" w:eastAsia="Twinkl" w:hAnsi="Twinkl" w:cs="Twinkl"/>
              </w:rPr>
            </w:pPr>
            <w:r>
              <w:rPr>
                <w:rFonts w:ascii="Twinkl" w:eastAsia="Twinkl" w:hAnsi="Twinkl" w:cs="Twinkl"/>
              </w:rPr>
              <w:t xml:space="preserve">Children to use their previous designs to create their burgers. They will need to collect their ingredients and equipment carefully and consider food safety and hygiene when making their burgers. Once completed, they can get into groups to taste their burgers and evaluate the process. </w:t>
            </w:r>
          </w:p>
        </w:tc>
        <w:tc>
          <w:tcPr>
            <w:tcW w:w="3995" w:type="dxa"/>
          </w:tcPr>
          <w:p w14:paraId="3D72C98D" w14:textId="77777777" w:rsidR="00497300" w:rsidRDefault="00497300" w:rsidP="00497300">
            <w:pPr>
              <w:numPr>
                <w:ilvl w:val="0"/>
                <w:numId w:val="11"/>
              </w:numPr>
              <w:pBdr>
                <w:top w:val="nil"/>
                <w:left w:val="nil"/>
                <w:bottom w:val="nil"/>
                <w:right w:val="nil"/>
                <w:between w:val="nil"/>
              </w:pBdr>
              <w:rPr>
                <w:rFonts w:ascii="Twinkl" w:eastAsia="Twinkl" w:hAnsi="Twinkl" w:cs="Twinkl"/>
                <w:color w:val="000000"/>
                <w:szCs w:val="22"/>
              </w:rPr>
            </w:pPr>
            <w:r>
              <w:rPr>
                <w:rFonts w:ascii="Twinkl" w:eastAsia="Twinkl" w:hAnsi="Twinkl" w:cs="Twinkl"/>
                <w:color w:val="000000"/>
                <w:szCs w:val="22"/>
              </w:rPr>
              <w:t>Can children follow a plan to make a burger?</w:t>
            </w:r>
          </w:p>
          <w:p w14:paraId="77AAEE13" w14:textId="77777777" w:rsidR="00497300" w:rsidRDefault="00497300" w:rsidP="00497300">
            <w:pPr>
              <w:numPr>
                <w:ilvl w:val="0"/>
                <w:numId w:val="11"/>
              </w:numPr>
              <w:pBdr>
                <w:top w:val="nil"/>
                <w:left w:val="nil"/>
                <w:bottom w:val="nil"/>
                <w:right w:val="nil"/>
                <w:between w:val="nil"/>
              </w:pBdr>
              <w:rPr>
                <w:rFonts w:ascii="Twinkl" w:eastAsia="Twinkl" w:hAnsi="Twinkl" w:cs="Twinkl"/>
                <w:color w:val="000000"/>
                <w:szCs w:val="22"/>
              </w:rPr>
            </w:pPr>
            <w:r>
              <w:rPr>
                <w:rFonts w:ascii="Twinkl" w:eastAsia="Twinkl" w:hAnsi="Twinkl" w:cs="Twinkl"/>
                <w:color w:val="000000"/>
                <w:szCs w:val="22"/>
              </w:rPr>
              <w:t>Can children use cooking utensils and equipment correctly?</w:t>
            </w:r>
          </w:p>
          <w:p w14:paraId="737C5685" w14:textId="77777777" w:rsidR="00497300" w:rsidRDefault="00497300" w:rsidP="00497300">
            <w:pPr>
              <w:numPr>
                <w:ilvl w:val="0"/>
                <w:numId w:val="11"/>
              </w:numPr>
              <w:pBdr>
                <w:top w:val="nil"/>
                <w:left w:val="nil"/>
                <w:bottom w:val="nil"/>
                <w:right w:val="nil"/>
                <w:between w:val="nil"/>
              </w:pBdr>
              <w:rPr>
                <w:rFonts w:ascii="Twinkl" w:eastAsia="Twinkl" w:hAnsi="Twinkl" w:cs="Twinkl"/>
                <w:color w:val="000000"/>
                <w:szCs w:val="22"/>
              </w:rPr>
            </w:pPr>
            <w:r>
              <w:rPr>
                <w:rFonts w:ascii="Twinkl" w:eastAsia="Twinkl" w:hAnsi="Twinkl" w:cs="Twinkl"/>
                <w:color w:val="000000"/>
                <w:szCs w:val="22"/>
              </w:rPr>
              <w:lastRenderedPageBreak/>
              <w:t xml:space="preserve">Can children evaluate a </w:t>
            </w:r>
            <w:proofErr w:type="gramStart"/>
            <w:r>
              <w:rPr>
                <w:rFonts w:ascii="Twinkl" w:eastAsia="Twinkl" w:hAnsi="Twinkl" w:cs="Twinkl"/>
                <w:color w:val="000000"/>
                <w:szCs w:val="22"/>
              </w:rPr>
              <w:t>cooking sessions</w:t>
            </w:r>
            <w:proofErr w:type="gramEnd"/>
            <w:r>
              <w:rPr>
                <w:rFonts w:ascii="Twinkl" w:eastAsia="Twinkl" w:hAnsi="Twinkl" w:cs="Twinkl"/>
                <w:color w:val="000000"/>
                <w:szCs w:val="22"/>
              </w:rPr>
              <w:t xml:space="preserve"> and their own skills? </w:t>
            </w:r>
          </w:p>
        </w:tc>
      </w:tr>
    </w:tbl>
    <w:p w14:paraId="7F3A0D71" w14:textId="77777777" w:rsidR="006D2A73" w:rsidRDefault="00807D98">
      <w:pPr>
        <w:rPr>
          <w:rFonts w:ascii="Calibri" w:eastAsia="Calibri" w:hAnsi="Calibri" w:cs="Calibri"/>
          <w:b/>
          <w:bCs/>
          <w:sz w:val="32"/>
          <w:szCs w:val="32"/>
        </w:rPr>
      </w:pPr>
      <w:r>
        <w:rPr>
          <w:noProof/>
        </w:rPr>
        <w:lastRenderedPageBreak/>
        <mc:AlternateContent>
          <mc:Choice Requires="wps">
            <w:drawing>
              <wp:anchor distT="0" distB="0" distL="114300" distR="114300" simplePos="0" relativeHeight="251662336" behindDoc="0" locked="0" layoutInCell="1" hidden="0" allowOverlap="1" wp14:anchorId="4C5707EB" wp14:editId="41D7965E">
                <wp:simplePos x="0" y="0"/>
                <wp:positionH relativeFrom="column">
                  <wp:posOffset>1</wp:posOffset>
                </wp:positionH>
                <wp:positionV relativeFrom="paragraph">
                  <wp:posOffset>-12699</wp:posOffset>
                </wp:positionV>
                <wp:extent cx="0" cy="25400"/>
                <wp:effectExtent l="0" t="0" r="0" b="0"/>
                <wp:wrapNone/>
                <wp:docPr id="16" name="Straight Arrow Connector 16"/>
                <wp:cNvGraphicFramePr/>
                <a:graphic xmlns:a="http://schemas.openxmlformats.org/drawingml/2006/main">
                  <a:graphicData uri="http://schemas.microsoft.com/office/word/2010/wordprocessingShape">
                    <wps:wsp>
                      <wps:cNvCnPr/>
                      <wps:spPr>
                        <a:xfrm>
                          <a:off x="657042" y="3780000"/>
                          <a:ext cx="9377917" cy="0"/>
                        </a:xfrm>
                        <a:prstGeom prst="straightConnector1">
                          <a:avLst/>
                        </a:prstGeom>
                        <a:noFill/>
                        <a:ln w="25400" cap="flat" cmpd="sng">
                          <a:solidFill>
                            <a:srgbClr val="000000"/>
                          </a:solidFill>
                          <a:prstDash val="solid"/>
                          <a:round/>
                          <a:headEnd type="none" w="med" len="med"/>
                          <a:tailEnd type="none" w="med" len="med"/>
                        </a:ln>
                        <a:effectLst>
                          <a:outerShdw dist="107763" dir="2700000" algn="ctr" rotWithShape="0">
                            <a:srgbClr val="808080">
                              <a:alpha val="49803"/>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-12699</wp:posOffset>
                </wp:positionV>
                <wp:extent cx="0" cy="25400"/>
                <wp:effectExtent b="0" l="0" r="0" t="0"/>
                <wp:wrapNone/>
                <wp:docPr id="16"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0" cy="25400"/>
                        </a:xfrm>
                        <a:prstGeom prst="rect"/>
                        <a:ln/>
                      </pic:spPr>
                    </pic:pic>
                  </a:graphicData>
                </a:graphic>
              </wp:anchor>
            </w:drawing>
          </mc:Fallback>
        </mc:AlternateContent>
      </w:r>
    </w:p>
    <w:p w14:paraId="49EF1B36" w14:textId="77777777" w:rsidR="006D2A73" w:rsidRDefault="006D2A73"/>
    <w:p w14:paraId="0BBAD80F" w14:textId="77777777" w:rsidR="00497300" w:rsidRDefault="00497300"/>
    <w:p w14:paraId="771D531C" w14:textId="77777777" w:rsidR="00497300" w:rsidRDefault="00497300"/>
    <w:p w14:paraId="17C5C19B" w14:textId="77777777" w:rsidR="00497300" w:rsidRDefault="00497300"/>
    <w:p w14:paraId="7815D0EF" w14:textId="77777777" w:rsidR="00497300" w:rsidRDefault="00497300"/>
    <w:p w14:paraId="4E383E99" w14:textId="77777777" w:rsidR="00497300" w:rsidRDefault="00497300"/>
    <w:p w14:paraId="78CE7751" w14:textId="77777777" w:rsidR="00497300" w:rsidRDefault="00497300"/>
    <w:p w14:paraId="3E8362D7" w14:textId="77777777" w:rsidR="00497300" w:rsidRDefault="00497300"/>
    <w:p w14:paraId="5D789602" w14:textId="77777777" w:rsidR="00497300" w:rsidRDefault="00497300"/>
    <w:p w14:paraId="37F33519" w14:textId="77777777" w:rsidR="00497300" w:rsidRDefault="00497300"/>
    <w:p w14:paraId="6BD1DBF1" w14:textId="77777777" w:rsidR="00497300" w:rsidRDefault="00497300"/>
    <w:p w14:paraId="3F1CD862" w14:textId="77777777" w:rsidR="00497300" w:rsidRDefault="00497300"/>
    <w:p w14:paraId="08D4BD48" w14:textId="77777777" w:rsidR="00497300" w:rsidRDefault="00497300"/>
    <w:p w14:paraId="71F21954" w14:textId="77777777" w:rsidR="00497300" w:rsidRDefault="00497300"/>
    <w:p w14:paraId="1A708186" w14:textId="77777777" w:rsidR="00497300" w:rsidRDefault="00497300"/>
    <w:p w14:paraId="66D8A333" w14:textId="77777777" w:rsidR="00497300" w:rsidRDefault="00497300"/>
    <w:p w14:paraId="4A11646C" w14:textId="77777777" w:rsidR="00497300" w:rsidRDefault="00497300"/>
    <w:p w14:paraId="605BDD54" w14:textId="77777777" w:rsidR="00497300" w:rsidRDefault="00497300"/>
    <w:p w14:paraId="1A32C7DA" w14:textId="77777777" w:rsidR="00497300" w:rsidRDefault="00497300"/>
    <w:p w14:paraId="3D790781" w14:textId="77777777" w:rsidR="00497300" w:rsidRDefault="00497300"/>
    <w:p w14:paraId="1176DBBE" w14:textId="77777777" w:rsidR="00497300" w:rsidRDefault="00497300"/>
    <w:p w14:paraId="74F3BC55" w14:textId="77777777" w:rsidR="006D2A73" w:rsidRDefault="006D2A73"/>
    <w:p w14:paraId="458D014A" w14:textId="77777777" w:rsidR="006D2A73" w:rsidRDefault="006D2A73"/>
    <w:p w14:paraId="4D7749D3" w14:textId="77777777" w:rsidR="006D2A73" w:rsidRDefault="006D2A73"/>
    <w:p w14:paraId="74580A9A" w14:textId="77777777" w:rsidR="006D2A73" w:rsidRDefault="006D2A73"/>
    <w:p w14:paraId="709BA5D0" w14:textId="77777777" w:rsidR="006D2A73" w:rsidRDefault="006D2A73"/>
    <w:p w14:paraId="1E34FDBF" w14:textId="77777777" w:rsidR="006D2A73" w:rsidRDefault="006D2A73"/>
    <w:p w14:paraId="71F7527D" w14:textId="77777777" w:rsidR="006D2A73" w:rsidRDefault="006D2A73"/>
    <w:p w14:paraId="382477E7" w14:textId="77777777" w:rsidR="006D2A73" w:rsidRDefault="006D2A73"/>
    <w:p w14:paraId="6A18A15F" w14:textId="77777777" w:rsidR="006D2A73" w:rsidRDefault="006D2A73"/>
    <w:p w14:paraId="4DF3AC27" w14:textId="77777777" w:rsidR="006D2A73" w:rsidRDefault="006D2A73"/>
    <w:p w14:paraId="18202A90" w14:textId="77777777" w:rsidR="006D2A73" w:rsidRDefault="006D2A73"/>
    <w:p w14:paraId="250D9A59" w14:textId="77777777" w:rsidR="006D2A73" w:rsidRDefault="006D2A73"/>
    <w:p w14:paraId="15E71F7A" w14:textId="77777777" w:rsidR="006D2A73" w:rsidRDefault="006D2A73"/>
    <w:p w14:paraId="5EAF484F" w14:textId="77777777" w:rsidR="006D2A73" w:rsidRDefault="006D2A73"/>
    <w:p w14:paraId="19EBFF2A" w14:textId="77777777" w:rsidR="006D2A73" w:rsidRDefault="006D2A73"/>
    <w:p w14:paraId="0DA89F57" w14:textId="77777777" w:rsidR="006D2A73" w:rsidRDefault="006D2A73"/>
    <w:p w14:paraId="1D1A18FC" w14:textId="17D8BA9A" w:rsidR="006D2A73" w:rsidRDefault="00807D98">
      <w:r w:rsidRPr="00520791">
        <w:rPr>
          <w:noProof/>
          <w:sz w:val="18"/>
        </w:rPr>
        <w:lastRenderedPageBreak/>
        <w:drawing>
          <wp:anchor distT="0" distB="0" distL="114300" distR="114300" simplePos="0" relativeHeight="251672576" behindDoc="0" locked="0" layoutInCell="1" allowOverlap="1" wp14:anchorId="46ADF697" wp14:editId="5F379AE4">
            <wp:simplePos x="0" y="0"/>
            <wp:positionH relativeFrom="column">
              <wp:posOffset>9264650</wp:posOffset>
            </wp:positionH>
            <wp:positionV relativeFrom="paragraph">
              <wp:posOffset>635</wp:posOffset>
            </wp:positionV>
            <wp:extent cx="666750" cy="666750"/>
            <wp:effectExtent l="0" t="0" r="0" b="0"/>
            <wp:wrapNone/>
            <wp:docPr id="47975855" name="Picture 47975855"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3D3DC9" w14:textId="5EB9D26F" w:rsidR="006D2A73" w:rsidRDefault="006D2A73"/>
    <w:p w14:paraId="01781161" w14:textId="4AA04DB0" w:rsidR="006D2A73" w:rsidRDefault="00807D98">
      <w:r>
        <w:rPr>
          <w:rFonts w:ascii="Calibri" w:eastAsia="Calibri" w:hAnsi="Calibri" w:cs="Calibri"/>
          <w:b/>
          <w:bCs/>
          <w:sz w:val="24"/>
        </w:rPr>
        <w:t xml:space="preserve">Subject Medium-term Plan (Year </w:t>
      </w:r>
      <w:r w:rsidR="00497300">
        <w:rPr>
          <w:rFonts w:ascii="Calibri" w:eastAsia="Calibri" w:hAnsi="Calibri" w:cs="Calibri"/>
          <w:b/>
          <w:bCs/>
          <w:sz w:val="24"/>
        </w:rPr>
        <w:t>5</w:t>
      </w:r>
      <w:r>
        <w:rPr>
          <w:rFonts w:ascii="Calibri" w:eastAsia="Calibri" w:hAnsi="Calibri" w:cs="Calibri"/>
          <w:b/>
          <w:bCs/>
          <w:sz w:val="24"/>
        </w:rPr>
        <w:t xml:space="preserve"> - Summer term)</w:t>
      </w:r>
    </w:p>
    <w:p w14:paraId="763F630B" w14:textId="154ED8DD" w:rsidR="006D2A73" w:rsidRDefault="00807D98">
      <w:pPr>
        <w:ind w:firstLine="720"/>
      </w:pPr>
      <w:r>
        <w:rPr>
          <w:noProof/>
        </w:rPr>
        <mc:AlternateContent>
          <mc:Choice Requires="wps">
            <w:drawing>
              <wp:anchor distT="0" distB="0" distL="114300" distR="114300" simplePos="0" relativeHeight="251663360" behindDoc="0" locked="0" layoutInCell="1" hidden="0" allowOverlap="1" wp14:anchorId="06B05F61" wp14:editId="3747CDCD">
                <wp:simplePos x="0" y="0"/>
                <wp:positionH relativeFrom="column">
                  <wp:posOffset>1</wp:posOffset>
                </wp:positionH>
                <wp:positionV relativeFrom="paragraph">
                  <wp:posOffset>38100</wp:posOffset>
                </wp:positionV>
                <wp:extent cx="0" cy="25400"/>
                <wp:effectExtent l="0" t="0" r="0" b="0"/>
                <wp:wrapNone/>
                <wp:docPr id="17" name="Straight Arrow Connector 17"/>
                <wp:cNvGraphicFramePr/>
                <a:graphic xmlns:a="http://schemas.openxmlformats.org/drawingml/2006/main">
                  <a:graphicData uri="http://schemas.microsoft.com/office/word/2010/wordprocessingShape">
                    <wps:wsp>
                      <wps:cNvCnPr/>
                      <wps:spPr>
                        <a:xfrm>
                          <a:off x="657160" y="3780000"/>
                          <a:ext cx="9377680" cy="0"/>
                        </a:xfrm>
                        <a:prstGeom prst="straightConnector1">
                          <a:avLst/>
                        </a:prstGeom>
                        <a:noFill/>
                        <a:ln w="25400" cap="flat" cmpd="sng">
                          <a:solidFill>
                            <a:srgbClr val="000000"/>
                          </a:solidFill>
                          <a:prstDash val="solid"/>
                          <a:round/>
                          <a:headEnd type="none" w="med" len="med"/>
                          <a:tailEnd type="none" w="med" len="med"/>
                        </a:ln>
                        <a:effectLst>
                          <a:outerShdw dist="107763" dir="2700000" algn="ctr" rotWithShape="0">
                            <a:srgbClr val="808080">
                              <a:alpha val="49803"/>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0" cy="25400"/>
                <wp:effectExtent b="0" l="0" r="0" t="0"/>
                <wp:wrapNone/>
                <wp:docPr id="17"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0" cy="25400"/>
                        </a:xfrm>
                        <a:prstGeom prst="rect"/>
                        <a:ln/>
                      </pic:spPr>
                    </pic:pic>
                  </a:graphicData>
                </a:graphic>
              </wp:anchor>
            </w:drawing>
          </mc:Fallback>
        </mc:AlternateConten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2992"/>
        <w:gridCol w:w="3812"/>
        <w:gridCol w:w="3995"/>
      </w:tblGrid>
      <w:tr w:rsidR="00497300" w:rsidRPr="00D136DB" w14:paraId="111F76F8" w14:textId="77777777" w:rsidTr="00457373">
        <w:tc>
          <w:tcPr>
            <w:tcW w:w="4815" w:type="dxa"/>
          </w:tcPr>
          <w:p w14:paraId="7D5BF796" w14:textId="77777777" w:rsidR="00497300" w:rsidRPr="00D136DB" w:rsidRDefault="00497300" w:rsidP="00457373">
            <w:pPr>
              <w:rPr>
                <w:rFonts w:ascii="Twinkl" w:eastAsia="Arial" w:hAnsi="Twinkl"/>
                <w:b/>
                <w:u w:val="single"/>
              </w:rPr>
            </w:pPr>
            <w:r w:rsidRPr="00D136DB">
              <w:rPr>
                <w:rFonts w:ascii="Twinkl" w:eastAsia="Arial" w:hAnsi="Twinkl"/>
                <w:b/>
                <w:u w:val="single"/>
              </w:rPr>
              <w:t>Year Group</w:t>
            </w:r>
          </w:p>
          <w:p w14:paraId="4C363B2A" w14:textId="77777777" w:rsidR="00497300" w:rsidRPr="00D136DB" w:rsidRDefault="00497300" w:rsidP="00457373">
            <w:pPr>
              <w:rPr>
                <w:rFonts w:ascii="Twinkl" w:eastAsia="Arial" w:hAnsi="Twinkl"/>
              </w:rPr>
            </w:pPr>
            <w:r>
              <w:rPr>
                <w:rFonts w:ascii="Twinkl" w:eastAsia="Arial" w:hAnsi="Twinkl"/>
              </w:rPr>
              <w:t>5</w:t>
            </w:r>
          </w:p>
        </w:tc>
        <w:tc>
          <w:tcPr>
            <w:tcW w:w="6804" w:type="dxa"/>
            <w:gridSpan w:val="2"/>
          </w:tcPr>
          <w:p w14:paraId="578895E5" w14:textId="77777777" w:rsidR="00497300" w:rsidRPr="00D136DB" w:rsidRDefault="00497300" w:rsidP="00457373">
            <w:pPr>
              <w:rPr>
                <w:rFonts w:ascii="Twinkl" w:eastAsia="Arial" w:hAnsi="Twinkl"/>
                <w:b/>
                <w:u w:val="single"/>
              </w:rPr>
            </w:pPr>
            <w:r w:rsidRPr="00D136DB">
              <w:rPr>
                <w:rFonts w:ascii="Twinkl" w:eastAsia="Arial" w:hAnsi="Twinkl"/>
                <w:b/>
                <w:u w:val="single"/>
              </w:rPr>
              <w:t>Term</w:t>
            </w:r>
          </w:p>
          <w:p w14:paraId="2DEB51A7" w14:textId="77777777" w:rsidR="00497300" w:rsidRPr="00D136DB" w:rsidRDefault="00497300" w:rsidP="00457373">
            <w:pPr>
              <w:rPr>
                <w:rFonts w:ascii="Twinkl" w:eastAsia="Arial" w:hAnsi="Twinkl"/>
              </w:rPr>
            </w:pPr>
            <w:r>
              <w:rPr>
                <w:rFonts w:ascii="Twinkl" w:eastAsia="Arial" w:hAnsi="Twinkl"/>
              </w:rPr>
              <w:t>Summer 2</w:t>
            </w:r>
          </w:p>
        </w:tc>
        <w:tc>
          <w:tcPr>
            <w:tcW w:w="3995" w:type="dxa"/>
          </w:tcPr>
          <w:p w14:paraId="37A836E1" w14:textId="77777777" w:rsidR="00497300" w:rsidRPr="00D136DB" w:rsidRDefault="00497300" w:rsidP="00457373">
            <w:pPr>
              <w:rPr>
                <w:rFonts w:ascii="Twinkl" w:eastAsia="Arial" w:hAnsi="Twinkl"/>
                <w:b/>
                <w:u w:val="single"/>
              </w:rPr>
            </w:pPr>
            <w:r w:rsidRPr="00D136DB">
              <w:rPr>
                <w:rFonts w:ascii="Twinkl" w:eastAsia="Arial" w:hAnsi="Twinkl"/>
                <w:b/>
                <w:u w:val="single"/>
              </w:rPr>
              <w:t>Unit of Learning</w:t>
            </w:r>
          </w:p>
          <w:p w14:paraId="4B4E2CF4" w14:textId="77777777" w:rsidR="00497300" w:rsidRPr="00D136DB" w:rsidRDefault="00497300" w:rsidP="00457373">
            <w:pPr>
              <w:rPr>
                <w:rFonts w:ascii="Twinkl" w:eastAsia="Arial" w:hAnsi="Twinkl"/>
              </w:rPr>
            </w:pPr>
            <w:r>
              <w:rPr>
                <w:rFonts w:ascii="Twinkl" w:eastAsia="Arial" w:hAnsi="Twinkl"/>
              </w:rPr>
              <w:t xml:space="preserve">Textiles – Funky Furnishings    </w:t>
            </w:r>
          </w:p>
        </w:tc>
      </w:tr>
      <w:tr w:rsidR="00497300" w:rsidRPr="00D136DB" w14:paraId="66306C70" w14:textId="77777777" w:rsidTr="00457373">
        <w:tc>
          <w:tcPr>
            <w:tcW w:w="7807" w:type="dxa"/>
            <w:gridSpan w:val="2"/>
          </w:tcPr>
          <w:p w14:paraId="7F23B1E6" w14:textId="77777777" w:rsidR="00497300" w:rsidRPr="00D136DB" w:rsidRDefault="00497300" w:rsidP="00457373">
            <w:pPr>
              <w:rPr>
                <w:rFonts w:ascii="Twinkl" w:eastAsia="Arial" w:hAnsi="Twinkl"/>
                <w:b/>
                <w:u w:val="single"/>
              </w:rPr>
            </w:pPr>
            <w:r w:rsidRPr="00D136DB">
              <w:rPr>
                <w:rFonts w:ascii="Twinkl" w:eastAsia="Arial" w:hAnsi="Twinkl"/>
                <w:b/>
                <w:u w:val="single"/>
              </w:rPr>
              <w:t>About the unit</w:t>
            </w:r>
          </w:p>
          <w:p w14:paraId="176CD266" w14:textId="77777777" w:rsidR="00497300" w:rsidRDefault="00497300" w:rsidP="00457373">
            <w:pPr>
              <w:rPr>
                <w:rFonts w:ascii="Twinkl" w:eastAsia="Arial" w:hAnsi="Twinkl"/>
              </w:rPr>
            </w:pPr>
            <w:r w:rsidRPr="00D136DB">
              <w:rPr>
                <w:rFonts w:ascii="Twinkl" w:eastAsia="Arial" w:hAnsi="Twinkl"/>
              </w:rPr>
              <w:t>Children will l</w:t>
            </w:r>
            <w:r>
              <w:rPr>
                <w:rFonts w:ascii="Twinkl" w:eastAsia="Arial" w:hAnsi="Twinkl"/>
              </w:rPr>
              <w:t xml:space="preserve">earn about the origin of cushions and analyse existing products. Children will learn about sewing skills and different types of stitches, whilst learning how to knot their first and last stitch to secure it. They will follow a design brief to contribute a patch to a class cushion cover. </w:t>
            </w:r>
          </w:p>
          <w:p w14:paraId="44D040B0" w14:textId="77777777" w:rsidR="00497300" w:rsidRPr="00D136DB" w:rsidRDefault="00497300" w:rsidP="00457373">
            <w:pPr>
              <w:rPr>
                <w:rFonts w:ascii="Twinkl" w:eastAsia="Arial" w:hAnsi="Twinkl"/>
              </w:rPr>
            </w:pPr>
          </w:p>
        </w:tc>
        <w:tc>
          <w:tcPr>
            <w:tcW w:w="7807" w:type="dxa"/>
            <w:gridSpan w:val="2"/>
          </w:tcPr>
          <w:p w14:paraId="044E6B2B" w14:textId="77777777" w:rsidR="00497300" w:rsidRPr="00D136DB" w:rsidRDefault="00497300" w:rsidP="00457373">
            <w:pPr>
              <w:rPr>
                <w:rFonts w:ascii="Twinkl" w:eastAsia="Arial" w:hAnsi="Twinkl"/>
                <w:b/>
                <w:u w:val="single"/>
              </w:rPr>
            </w:pPr>
            <w:r>
              <w:rPr>
                <w:rFonts w:ascii="Twinkl" w:eastAsia="Arial" w:hAnsi="Twinkl"/>
                <w:b/>
                <w:u w:val="single"/>
              </w:rPr>
              <w:t>Design Brief:</w:t>
            </w:r>
          </w:p>
          <w:p w14:paraId="4F72122F" w14:textId="1FEA0F84" w:rsidR="00497300" w:rsidRPr="00D136DB" w:rsidRDefault="00497300" w:rsidP="00457373">
            <w:pPr>
              <w:rPr>
                <w:rFonts w:ascii="Twinkl" w:eastAsia="Arial" w:hAnsi="Twinkl"/>
              </w:rPr>
            </w:pPr>
            <w:r w:rsidRPr="00617371">
              <w:rPr>
                <w:sz w:val="20"/>
                <w:szCs w:val="20"/>
              </w:rPr>
              <w:t xml:space="preserve">To design and make </w:t>
            </w:r>
            <w:r>
              <w:rPr>
                <w:sz w:val="20"/>
                <w:szCs w:val="20"/>
              </w:rPr>
              <w:t>one funky furnishing.</w:t>
            </w:r>
          </w:p>
        </w:tc>
      </w:tr>
      <w:tr w:rsidR="00497300" w:rsidRPr="00D136DB" w14:paraId="73704215" w14:textId="77777777" w:rsidTr="00457373">
        <w:tc>
          <w:tcPr>
            <w:tcW w:w="4815" w:type="dxa"/>
          </w:tcPr>
          <w:p w14:paraId="6ABCFCF2" w14:textId="77777777" w:rsidR="00497300" w:rsidRPr="00D136DB" w:rsidRDefault="00497300" w:rsidP="00457373">
            <w:pPr>
              <w:rPr>
                <w:rFonts w:ascii="Twinkl" w:eastAsia="Arial" w:hAnsi="Twinkl"/>
                <w:b/>
                <w:u w:val="single"/>
              </w:rPr>
            </w:pPr>
            <w:r w:rsidRPr="00D136DB">
              <w:rPr>
                <w:rFonts w:ascii="Twinkl" w:eastAsia="Arial" w:hAnsi="Twinkl"/>
                <w:b/>
                <w:u w:val="single"/>
              </w:rPr>
              <w:t>Prior Learning</w:t>
            </w:r>
          </w:p>
          <w:p w14:paraId="6F40BE35" w14:textId="77777777" w:rsidR="00497300" w:rsidRPr="00D136DB" w:rsidRDefault="00497300" w:rsidP="00457373">
            <w:pPr>
              <w:rPr>
                <w:rFonts w:ascii="Twinkl" w:eastAsia="Arial" w:hAnsi="Twinkl"/>
              </w:rPr>
            </w:pPr>
            <w:r>
              <w:rPr>
                <w:rFonts w:ascii="Twinkl" w:eastAsia="Arial" w:hAnsi="Twinkl"/>
              </w:rPr>
              <w:t xml:space="preserve">In KS1, design products for themselves and others, generate and develop ideas, select from and use a range of materials, explore and evaluate existing products and evaluate their own ideas against design criteria. </w:t>
            </w:r>
          </w:p>
        </w:tc>
        <w:tc>
          <w:tcPr>
            <w:tcW w:w="6804" w:type="dxa"/>
            <w:gridSpan w:val="2"/>
          </w:tcPr>
          <w:p w14:paraId="441593FD" w14:textId="6568B3C0" w:rsidR="00497300" w:rsidRPr="00D136DB" w:rsidRDefault="00497300" w:rsidP="00457373">
            <w:pPr>
              <w:rPr>
                <w:rFonts w:ascii="Twinkl" w:eastAsia="Arial" w:hAnsi="Twinkl"/>
                <w:b/>
                <w:u w:val="single"/>
              </w:rPr>
            </w:pPr>
            <w:r w:rsidRPr="00D136DB">
              <w:rPr>
                <w:rFonts w:ascii="Twinkl" w:eastAsia="Arial" w:hAnsi="Twinkl"/>
                <w:b/>
                <w:u w:val="single"/>
              </w:rPr>
              <w:t>Vocabulary</w:t>
            </w:r>
          </w:p>
          <w:p w14:paraId="024BFD48" w14:textId="77777777" w:rsidR="00497300" w:rsidRPr="00497300" w:rsidRDefault="00497300" w:rsidP="00497300">
            <w:pPr>
              <w:rPr>
                <w:rFonts w:ascii="Twinkl" w:eastAsia="Arial" w:hAnsi="Twinkl"/>
              </w:rPr>
            </w:pPr>
            <w:r w:rsidRPr="00497300">
              <w:rPr>
                <w:rFonts w:ascii="Twinkl" w:eastAsia="Arial" w:hAnsi="Twinkl"/>
              </w:rPr>
              <w:t>Applique</w:t>
            </w:r>
          </w:p>
          <w:p w14:paraId="38406236" w14:textId="77777777" w:rsidR="00497300" w:rsidRPr="00497300" w:rsidRDefault="00497300" w:rsidP="00497300">
            <w:pPr>
              <w:rPr>
                <w:rFonts w:ascii="Twinkl" w:eastAsia="Arial" w:hAnsi="Twinkl"/>
              </w:rPr>
            </w:pPr>
            <w:r w:rsidRPr="00497300">
              <w:rPr>
                <w:rFonts w:ascii="Twinkl" w:eastAsia="Arial" w:hAnsi="Twinkl"/>
              </w:rPr>
              <w:t>Textile</w:t>
            </w:r>
          </w:p>
          <w:p w14:paraId="19048E29" w14:textId="77777777" w:rsidR="00497300" w:rsidRPr="00497300" w:rsidRDefault="00497300" w:rsidP="00497300">
            <w:pPr>
              <w:rPr>
                <w:rFonts w:ascii="Twinkl" w:eastAsia="Arial" w:hAnsi="Twinkl"/>
              </w:rPr>
            </w:pPr>
            <w:r w:rsidRPr="00497300">
              <w:rPr>
                <w:rFonts w:ascii="Twinkl" w:eastAsia="Arial" w:hAnsi="Twinkl"/>
              </w:rPr>
              <w:t>Fabric pens</w:t>
            </w:r>
          </w:p>
          <w:p w14:paraId="5ECE6B85" w14:textId="77777777" w:rsidR="00497300" w:rsidRPr="00497300" w:rsidRDefault="00497300" w:rsidP="00497300">
            <w:pPr>
              <w:rPr>
                <w:rFonts w:ascii="Twinkl" w:eastAsia="Arial" w:hAnsi="Twinkl"/>
              </w:rPr>
            </w:pPr>
            <w:r w:rsidRPr="00497300">
              <w:rPr>
                <w:rFonts w:ascii="Twinkl" w:eastAsia="Arial" w:hAnsi="Twinkl"/>
              </w:rPr>
              <w:t>Embroidery</w:t>
            </w:r>
          </w:p>
          <w:p w14:paraId="2FFFC919" w14:textId="77777777" w:rsidR="00497300" w:rsidRPr="00497300" w:rsidRDefault="00497300" w:rsidP="00497300">
            <w:pPr>
              <w:rPr>
                <w:rFonts w:ascii="Twinkl" w:eastAsia="Arial" w:hAnsi="Twinkl"/>
              </w:rPr>
            </w:pPr>
            <w:r w:rsidRPr="00497300">
              <w:rPr>
                <w:rFonts w:ascii="Twinkl" w:eastAsia="Arial" w:hAnsi="Twinkl"/>
              </w:rPr>
              <w:t>Synthetic</w:t>
            </w:r>
          </w:p>
          <w:p w14:paraId="72033EA2" w14:textId="02D2A09F" w:rsidR="00497300" w:rsidRPr="00D136DB" w:rsidRDefault="00497300" w:rsidP="00497300">
            <w:pPr>
              <w:rPr>
                <w:rFonts w:ascii="Twinkl" w:eastAsia="Arial" w:hAnsi="Twinkl"/>
              </w:rPr>
            </w:pPr>
            <w:r w:rsidRPr="00497300">
              <w:rPr>
                <w:rFonts w:ascii="Twinkl" w:eastAsia="Arial" w:hAnsi="Twinkl"/>
              </w:rPr>
              <w:t>aesthetics</w:t>
            </w:r>
          </w:p>
        </w:tc>
        <w:tc>
          <w:tcPr>
            <w:tcW w:w="3995" w:type="dxa"/>
          </w:tcPr>
          <w:p w14:paraId="0186BB9A" w14:textId="77777777" w:rsidR="00497300" w:rsidRPr="00D136DB" w:rsidRDefault="00497300" w:rsidP="00457373">
            <w:pPr>
              <w:rPr>
                <w:rFonts w:ascii="Twinkl" w:eastAsia="Arial" w:hAnsi="Twinkl"/>
                <w:b/>
                <w:u w:val="single"/>
              </w:rPr>
            </w:pPr>
            <w:r w:rsidRPr="00D136DB">
              <w:rPr>
                <w:rFonts w:ascii="Twinkl" w:eastAsia="Arial" w:hAnsi="Twinkl"/>
                <w:b/>
                <w:u w:val="single"/>
              </w:rPr>
              <w:t>Resources</w:t>
            </w:r>
          </w:p>
          <w:p w14:paraId="016B282A" w14:textId="28795826" w:rsidR="00497300" w:rsidRDefault="00497300" w:rsidP="00457373">
            <w:pPr>
              <w:rPr>
                <w:rFonts w:ascii="Twinkl" w:eastAsia="Arial" w:hAnsi="Twinkl"/>
              </w:rPr>
            </w:pPr>
            <w:r>
              <w:rPr>
                <w:rFonts w:ascii="Twinkl" w:eastAsia="Arial" w:hAnsi="Twinkl"/>
              </w:rPr>
              <w:t>Fabric</w:t>
            </w:r>
          </w:p>
          <w:p w14:paraId="6B268ECE" w14:textId="0678FADD" w:rsidR="00497300" w:rsidRDefault="00497300" w:rsidP="00457373">
            <w:pPr>
              <w:rPr>
                <w:rFonts w:ascii="Twinkl" w:eastAsia="Arial" w:hAnsi="Twinkl"/>
              </w:rPr>
            </w:pPr>
            <w:r>
              <w:rPr>
                <w:rFonts w:ascii="Twinkl" w:eastAsia="Arial" w:hAnsi="Twinkl"/>
              </w:rPr>
              <w:t>Needles</w:t>
            </w:r>
          </w:p>
          <w:p w14:paraId="076B4B42" w14:textId="496B880E" w:rsidR="00497300" w:rsidRDefault="00497300" w:rsidP="00457373">
            <w:pPr>
              <w:rPr>
                <w:rFonts w:ascii="Twinkl" w:eastAsia="Arial" w:hAnsi="Twinkl"/>
              </w:rPr>
            </w:pPr>
            <w:r>
              <w:rPr>
                <w:rFonts w:ascii="Twinkl" w:eastAsia="Arial" w:hAnsi="Twinkl"/>
              </w:rPr>
              <w:t>Thread</w:t>
            </w:r>
          </w:p>
          <w:p w14:paraId="46D51DB7" w14:textId="2C10251B" w:rsidR="00497300" w:rsidRDefault="00497300" w:rsidP="00457373">
            <w:pPr>
              <w:rPr>
                <w:rFonts w:ascii="Twinkl" w:eastAsia="Arial" w:hAnsi="Twinkl"/>
              </w:rPr>
            </w:pPr>
            <w:r>
              <w:rPr>
                <w:rFonts w:ascii="Twinkl" w:eastAsia="Arial" w:hAnsi="Twinkl"/>
              </w:rPr>
              <w:t xml:space="preserve">Embellishments </w:t>
            </w:r>
          </w:p>
          <w:p w14:paraId="28D7A20B" w14:textId="1603C998" w:rsidR="00497300" w:rsidRPr="00D136DB" w:rsidRDefault="00497300" w:rsidP="00457373">
            <w:pPr>
              <w:rPr>
                <w:rFonts w:ascii="Twinkl" w:eastAsia="Arial" w:hAnsi="Twinkl"/>
              </w:rPr>
            </w:pPr>
          </w:p>
        </w:tc>
      </w:tr>
      <w:tr w:rsidR="00497300" w:rsidRPr="00D136DB" w14:paraId="5197D685" w14:textId="77777777" w:rsidTr="00457373">
        <w:tc>
          <w:tcPr>
            <w:tcW w:w="15614" w:type="dxa"/>
            <w:gridSpan w:val="4"/>
          </w:tcPr>
          <w:p w14:paraId="34A40CEA" w14:textId="77777777" w:rsidR="00497300" w:rsidRPr="00327FAA" w:rsidRDefault="00497300" w:rsidP="00457373">
            <w:pPr>
              <w:rPr>
                <w:rFonts w:ascii="Twinkl" w:eastAsia="Arial" w:hAnsi="Twinkl"/>
                <w:sz w:val="20"/>
              </w:rPr>
            </w:pPr>
            <w:r w:rsidRPr="00327FAA">
              <w:rPr>
                <w:rFonts w:ascii="Twinkl" w:eastAsia="Arial" w:hAnsi="Twinkl"/>
                <w:b/>
                <w:sz w:val="20"/>
                <w:u w:val="single"/>
              </w:rPr>
              <w:t>Assessment</w:t>
            </w:r>
            <w:r w:rsidRPr="00327FAA">
              <w:rPr>
                <w:rFonts w:ascii="Twinkl" w:eastAsia="Arial" w:hAnsi="Twinkl"/>
                <w:sz w:val="20"/>
              </w:rPr>
              <w:t xml:space="preserve"> (By the end of this unit the children will be able to…) </w:t>
            </w:r>
          </w:p>
          <w:p w14:paraId="149030D2" w14:textId="77777777" w:rsidR="00497300" w:rsidRPr="00327FAA" w:rsidRDefault="00497300" w:rsidP="00457373">
            <w:pPr>
              <w:rPr>
                <w:rFonts w:ascii="Twinkl" w:eastAsia="Arial" w:hAnsi="Twinkl"/>
                <w:sz w:val="20"/>
              </w:rPr>
            </w:pPr>
          </w:p>
          <w:p w14:paraId="7AADAA86" w14:textId="77777777" w:rsidR="00497300" w:rsidRPr="005F313F" w:rsidRDefault="00497300" w:rsidP="00457373">
            <w:pPr>
              <w:rPr>
                <w:rFonts w:ascii="Twinkl" w:hAnsi="Twinkl"/>
                <w:b/>
                <w:sz w:val="18"/>
              </w:rPr>
            </w:pPr>
            <w:r w:rsidRPr="005F313F">
              <w:rPr>
                <w:rFonts w:ascii="Twinkl" w:hAnsi="Twinkl"/>
                <w:b/>
                <w:sz w:val="18"/>
              </w:rPr>
              <w:t>Key stage 2</w:t>
            </w:r>
          </w:p>
          <w:p w14:paraId="7373C665" w14:textId="77777777" w:rsidR="00497300" w:rsidRPr="005F313F" w:rsidRDefault="00497300" w:rsidP="00457373">
            <w:pPr>
              <w:rPr>
                <w:rFonts w:ascii="Twinkl" w:hAnsi="Twinkl"/>
                <w:sz w:val="18"/>
              </w:rPr>
            </w:pPr>
            <w:r w:rsidRPr="005F313F">
              <w:rPr>
                <w:rFonts w:ascii="Twinkl" w:hAnsi="Twinkl"/>
                <w:sz w:val="18"/>
              </w:rPr>
              <w:t xml:space="preserve">Through a variety of creative and practical activities, pupils should be taught the knowledge, understanding and skills needed to engage in an iterative process of designing and making. They should work in a range of relevant contexts [for example, the home, school, leisure, culture, enterprise, industry and the wider environment]. </w:t>
            </w:r>
          </w:p>
          <w:p w14:paraId="3B8F0A4D" w14:textId="77777777" w:rsidR="00497300" w:rsidRPr="005F313F" w:rsidRDefault="00497300" w:rsidP="00457373">
            <w:pPr>
              <w:rPr>
                <w:rFonts w:ascii="Twinkl" w:hAnsi="Twinkl"/>
                <w:sz w:val="18"/>
              </w:rPr>
            </w:pPr>
            <w:r w:rsidRPr="005F313F">
              <w:rPr>
                <w:rFonts w:ascii="Twinkl" w:hAnsi="Twinkl"/>
                <w:sz w:val="18"/>
              </w:rPr>
              <w:t>When designing and making, pupils should be taught to:</w:t>
            </w:r>
          </w:p>
          <w:p w14:paraId="798AFE51" w14:textId="77777777" w:rsidR="00497300" w:rsidRPr="005F313F" w:rsidRDefault="00497300" w:rsidP="00457373">
            <w:pPr>
              <w:rPr>
                <w:rFonts w:ascii="Twinkl" w:hAnsi="Twinkl"/>
                <w:i/>
                <w:sz w:val="18"/>
              </w:rPr>
            </w:pPr>
          </w:p>
          <w:p w14:paraId="644B5B2A" w14:textId="77777777" w:rsidR="00497300" w:rsidRPr="005F313F" w:rsidRDefault="00497300" w:rsidP="00457373">
            <w:pPr>
              <w:rPr>
                <w:rFonts w:ascii="Twinkl" w:hAnsi="Twinkl"/>
                <w:sz w:val="18"/>
              </w:rPr>
            </w:pPr>
            <w:r w:rsidRPr="005F313F">
              <w:rPr>
                <w:rFonts w:ascii="Twinkl" w:hAnsi="Twinkl"/>
                <w:b/>
                <w:sz w:val="18"/>
              </w:rPr>
              <w:t>Design-</w:t>
            </w:r>
            <w:r w:rsidRPr="005F313F">
              <w:rPr>
                <w:rFonts w:ascii="Twinkl" w:hAnsi="Twinkl"/>
                <w:sz w:val="18"/>
              </w:rPr>
              <w:t xml:space="preserve"> use research and develop design criteria to inform the design of innovative, functional, appealing products that are fit for purpose, aimed at particular individuals or groups. Generate, develop, model and communicate their ideas through discussion, annotated sketches, cross-sectional and exploded diagrams, prototypes, pattern pieces and computer-aided design</w:t>
            </w:r>
          </w:p>
          <w:p w14:paraId="39F55045" w14:textId="77777777" w:rsidR="00497300" w:rsidRPr="005F313F" w:rsidRDefault="00497300" w:rsidP="00457373">
            <w:pPr>
              <w:rPr>
                <w:rFonts w:ascii="Twinkl" w:hAnsi="Twinkl"/>
                <w:sz w:val="18"/>
              </w:rPr>
            </w:pPr>
            <w:r w:rsidRPr="005F313F">
              <w:rPr>
                <w:rFonts w:ascii="Twinkl" w:hAnsi="Twinkl"/>
                <w:b/>
                <w:sz w:val="18"/>
              </w:rPr>
              <w:t>Make-</w:t>
            </w:r>
            <w:r w:rsidRPr="005F313F">
              <w:rPr>
                <w:rFonts w:ascii="Twinkl" w:hAnsi="Twinkl"/>
                <w:sz w:val="18"/>
              </w:rPr>
              <w:t xml:space="preserve"> select from and use a wider range of tools and equipment to perform practical tasks [for example, cutting, shaping, joining and finishing], accurately. Select from and use a wider range of materials and components, including construction materials, textiles and ingredients, according to their functional properties and aesthetic qualities</w:t>
            </w:r>
          </w:p>
          <w:p w14:paraId="13154421" w14:textId="77777777" w:rsidR="00497300" w:rsidRPr="005F313F" w:rsidRDefault="00497300" w:rsidP="00457373">
            <w:pPr>
              <w:rPr>
                <w:rFonts w:ascii="Twinkl" w:hAnsi="Twinkl"/>
                <w:sz w:val="18"/>
              </w:rPr>
            </w:pPr>
            <w:r w:rsidRPr="005F313F">
              <w:rPr>
                <w:rFonts w:ascii="Twinkl" w:hAnsi="Twinkl"/>
                <w:b/>
                <w:sz w:val="18"/>
              </w:rPr>
              <w:t xml:space="preserve">Evaluate- </w:t>
            </w:r>
            <w:r w:rsidRPr="005F313F">
              <w:rPr>
                <w:rFonts w:ascii="Twinkl" w:hAnsi="Twinkl"/>
                <w:sz w:val="18"/>
              </w:rPr>
              <w:t>investigate and analyse a range of existing products. Evaluate their ideas and products against their own design criteria and consider the views of others to improve their work. Understand how key events and individuals in design and technology have helped shape the world.</w:t>
            </w:r>
          </w:p>
          <w:p w14:paraId="31E37065" w14:textId="77777777" w:rsidR="00497300" w:rsidRPr="005F313F" w:rsidRDefault="00497300" w:rsidP="00457373">
            <w:pPr>
              <w:rPr>
                <w:rFonts w:ascii="Twinkl" w:hAnsi="Twinkl"/>
                <w:sz w:val="18"/>
              </w:rPr>
            </w:pPr>
          </w:p>
          <w:p w14:paraId="7D5B9453" w14:textId="77777777" w:rsidR="00497300" w:rsidRPr="005F313F" w:rsidRDefault="00497300" w:rsidP="00457373">
            <w:pPr>
              <w:rPr>
                <w:rFonts w:ascii="Twinkl" w:hAnsi="Twinkl"/>
                <w:sz w:val="18"/>
              </w:rPr>
            </w:pPr>
            <w:r w:rsidRPr="005F313F">
              <w:rPr>
                <w:rFonts w:ascii="Twinkl" w:hAnsi="Twinkl"/>
                <w:b/>
                <w:sz w:val="18"/>
              </w:rPr>
              <w:t>Technical knowledge</w:t>
            </w:r>
            <w:r w:rsidRPr="005F313F">
              <w:rPr>
                <w:rFonts w:ascii="Twinkl" w:hAnsi="Twinkl"/>
                <w:sz w:val="18"/>
              </w:rPr>
              <w:t>: apply their understanding of how to strengthen, stiffen and reinforce more complex structures, understand and use mechanical systems in their products [for example, gears, pulleys, cams, levers and linkages], understand and use electrical systems in their products [for example, series circuits incorporating switches, bulbs, buzzers and motors], apply their understanding of computing to program, monitor and control their products.</w:t>
            </w:r>
          </w:p>
          <w:p w14:paraId="3D5638DA" w14:textId="77777777" w:rsidR="00497300" w:rsidRPr="005F313F" w:rsidRDefault="00497300" w:rsidP="00457373">
            <w:pPr>
              <w:rPr>
                <w:rFonts w:ascii="Twinkl" w:hAnsi="Twinkl"/>
                <w:sz w:val="18"/>
              </w:rPr>
            </w:pPr>
            <w:r w:rsidRPr="005F313F">
              <w:rPr>
                <w:rFonts w:ascii="Twinkl" w:hAnsi="Twinkl"/>
                <w:b/>
                <w:sz w:val="18"/>
              </w:rPr>
              <w:t>Cooking and nutrition</w:t>
            </w:r>
            <w:r w:rsidRPr="005F313F">
              <w:rPr>
                <w:rFonts w:ascii="Twinkl" w:hAnsi="Twinkl"/>
                <w:sz w:val="18"/>
              </w:rPr>
              <w:t>: As part of their work with food, pupils should be taught how to cook and apply the principles of nutrition and healthy eating. Instilling a love of cooking in pupils will also open a door to one of the great expressions of human creativity. Learning how to cook is a crucial life skill that enables pupils to feed themselves and others affordably and well, now and in later life. Pupils should be taught to:</w:t>
            </w:r>
          </w:p>
          <w:p w14:paraId="2FCFD10C" w14:textId="77777777" w:rsidR="00497300" w:rsidRPr="005F313F" w:rsidRDefault="00497300" w:rsidP="00457373">
            <w:pPr>
              <w:rPr>
                <w:rFonts w:ascii="Twinkl" w:hAnsi="Twinkl"/>
                <w:b/>
                <w:sz w:val="18"/>
              </w:rPr>
            </w:pPr>
            <w:r w:rsidRPr="005F313F">
              <w:rPr>
                <w:rFonts w:ascii="Twinkl" w:hAnsi="Twinkl"/>
                <w:b/>
                <w:sz w:val="18"/>
              </w:rPr>
              <w:t>Key stage 2</w:t>
            </w:r>
            <w:r w:rsidRPr="005F313F">
              <w:rPr>
                <w:rFonts w:ascii="Twinkl" w:hAnsi="Twinkl"/>
                <w:sz w:val="18"/>
              </w:rPr>
              <w:t>: understand and apply the principles of a healthy and varied diet, prepare and cook a variety of predominantly savoury dishes using a range of cooking techniques, understand seasonality, and know where and how a variety of ingredients are grown, reared, caught and processed.</w:t>
            </w:r>
          </w:p>
          <w:p w14:paraId="529388A2" w14:textId="77777777" w:rsidR="00497300" w:rsidRPr="005F313F" w:rsidRDefault="00497300" w:rsidP="00457373">
            <w:pPr>
              <w:rPr>
                <w:rFonts w:ascii="Twinkl" w:eastAsia="Arial" w:hAnsi="Twinkl"/>
                <w:sz w:val="18"/>
              </w:rPr>
            </w:pPr>
          </w:p>
          <w:p w14:paraId="00ED8F70" w14:textId="77777777" w:rsidR="00497300" w:rsidRDefault="00497300" w:rsidP="00457373">
            <w:pPr>
              <w:rPr>
                <w:rFonts w:ascii="Twinkl" w:eastAsia="Arial" w:hAnsi="Twinkl"/>
                <w:b/>
                <w:sz w:val="18"/>
              </w:rPr>
            </w:pPr>
            <w:r w:rsidRPr="00F75A49">
              <w:rPr>
                <w:rFonts w:ascii="Twinkl" w:eastAsia="Arial" w:hAnsi="Twinkl"/>
                <w:b/>
                <w:sz w:val="18"/>
              </w:rPr>
              <w:t>Be able to design and create</w:t>
            </w:r>
            <w:r>
              <w:rPr>
                <w:rFonts w:ascii="Twinkl" w:eastAsia="Arial" w:hAnsi="Twinkl"/>
                <w:b/>
                <w:sz w:val="18"/>
              </w:rPr>
              <w:t xml:space="preserve"> a patch for a class cushion cover. </w:t>
            </w:r>
          </w:p>
          <w:p w14:paraId="34A47456" w14:textId="77777777" w:rsidR="00497300" w:rsidRDefault="00497300" w:rsidP="00457373">
            <w:pPr>
              <w:rPr>
                <w:rFonts w:ascii="Twinkl" w:eastAsia="Arial" w:hAnsi="Twinkl"/>
                <w:b/>
                <w:sz w:val="18"/>
              </w:rPr>
            </w:pPr>
          </w:p>
          <w:p w14:paraId="240FC702" w14:textId="77777777" w:rsidR="00497300" w:rsidRDefault="00497300" w:rsidP="00457373">
            <w:pPr>
              <w:rPr>
                <w:rFonts w:ascii="Twinkl" w:eastAsia="Arial" w:hAnsi="Twinkl"/>
                <w:b/>
                <w:sz w:val="18"/>
              </w:rPr>
            </w:pPr>
          </w:p>
          <w:p w14:paraId="0C526CD0" w14:textId="77777777" w:rsidR="00497300" w:rsidRPr="00F75A49" w:rsidRDefault="00497300" w:rsidP="00457373">
            <w:pPr>
              <w:rPr>
                <w:rFonts w:ascii="Twinkl" w:eastAsia="Arial" w:hAnsi="Twinkl"/>
                <w:b/>
                <w:sz w:val="18"/>
              </w:rPr>
            </w:pPr>
          </w:p>
          <w:p w14:paraId="5125118F" w14:textId="77777777" w:rsidR="00497300" w:rsidRPr="005F313F" w:rsidRDefault="00497300" w:rsidP="00457373">
            <w:pPr>
              <w:rPr>
                <w:rFonts w:ascii="Twinkl" w:eastAsia="Arial" w:hAnsi="Twinkl"/>
                <w:sz w:val="18"/>
              </w:rPr>
            </w:pPr>
          </w:p>
          <w:p w14:paraId="161F80AB" w14:textId="77777777" w:rsidR="00497300" w:rsidRPr="00327FAA" w:rsidRDefault="00497300" w:rsidP="00457373">
            <w:pPr>
              <w:rPr>
                <w:rFonts w:ascii="Twinkl" w:eastAsia="Arial" w:hAnsi="Twinkl"/>
                <w:sz w:val="20"/>
              </w:rPr>
            </w:pPr>
          </w:p>
        </w:tc>
      </w:tr>
      <w:tr w:rsidR="00497300" w:rsidRPr="00D136DB" w14:paraId="6D8B6CFF" w14:textId="77777777" w:rsidTr="00457373">
        <w:tc>
          <w:tcPr>
            <w:tcW w:w="4815" w:type="dxa"/>
            <w:vAlign w:val="center"/>
          </w:tcPr>
          <w:p w14:paraId="490D8136" w14:textId="77777777" w:rsidR="00497300" w:rsidRPr="00D136DB" w:rsidRDefault="00497300" w:rsidP="00457373">
            <w:pPr>
              <w:rPr>
                <w:rFonts w:ascii="Twinkl" w:eastAsia="Arial" w:hAnsi="Twinkl"/>
                <w:b/>
              </w:rPr>
            </w:pPr>
            <w:r w:rsidRPr="00D136DB">
              <w:rPr>
                <w:rFonts w:ascii="Twinkl" w:eastAsia="Arial" w:hAnsi="Twinkl"/>
                <w:b/>
              </w:rPr>
              <w:lastRenderedPageBreak/>
              <w:t>Learning Objective</w:t>
            </w:r>
          </w:p>
        </w:tc>
        <w:tc>
          <w:tcPr>
            <w:tcW w:w="6804" w:type="dxa"/>
            <w:gridSpan w:val="2"/>
            <w:vAlign w:val="center"/>
          </w:tcPr>
          <w:p w14:paraId="2622C6BE" w14:textId="77777777" w:rsidR="00497300" w:rsidRPr="00D136DB" w:rsidRDefault="00497300" w:rsidP="00457373">
            <w:pPr>
              <w:rPr>
                <w:rFonts w:ascii="Twinkl" w:eastAsia="Arial" w:hAnsi="Twinkl"/>
                <w:b/>
              </w:rPr>
            </w:pPr>
            <w:r w:rsidRPr="00D136DB">
              <w:rPr>
                <w:rFonts w:ascii="Twinkl" w:eastAsia="Arial" w:hAnsi="Twinkl"/>
                <w:b/>
              </w:rPr>
              <w:t>Possible teaching Activities</w:t>
            </w:r>
          </w:p>
        </w:tc>
        <w:tc>
          <w:tcPr>
            <w:tcW w:w="3995" w:type="dxa"/>
            <w:vAlign w:val="center"/>
          </w:tcPr>
          <w:p w14:paraId="1F2F1D80" w14:textId="77777777" w:rsidR="00497300" w:rsidRPr="00D136DB" w:rsidRDefault="00497300" w:rsidP="00457373">
            <w:pPr>
              <w:rPr>
                <w:rFonts w:ascii="Twinkl" w:eastAsia="Arial" w:hAnsi="Twinkl"/>
                <w:b/>
              </w:rPr>
            </w:pPr>
            <w:r w:rsidRPr="00D136DB">
              <w:rPr>
                <w:rFonts w:ascii="Twinkl" w:eastAsia="Arial" w:hAnsi="Twinkl"/>
                <w:b/>
              </w:rPr>
              <w:t>Learning Outcomes</w:t>
            </w:r>
          </w:p>
        </w:tc>
      </w:tr>
      <w:tr w:rsidR="00497300" w:rsidRPr="00D136DB" w14:paraId="167099D2" w14:textId="77777777" w:rsidTr="00457373">
        <w:tc>
          <w:tcPr>
            <w:tcW w:w="4815" w:type="dxa"/>
          </w:tcPr>
          <w:p w14:paraId="18E16701" w14:textId="77777777" w:rsidR="00497300" w:rsidRPr="00D136DB" w:rsidRDefault="00497300" w:rsidP="00457373">
            <w:pPr>
              <w:rPr>
                <w:rFonts w:ascii="Twinkl" w:eastAsia="Arial" w:hAnsi="Twinkl"/>
              </w:rPr>
            </w:pPr>
          </w:p>
          <w:p w14:paraId="1A39484A" w14:textId="77777777" w:rsidR="00497300" w:rsidRPr="00D136DB" w:rsidRDefault="00497300" w:rsidP="00457373">
            <w:pPr>
              <w:rPr>
                <w:rFonts w:ascii="Twinkl" w:eastAsia="Arial" w:hAnsi="Twinkl"/>
              </w:rPr>
            </w:pPr>
            <w:r>
              <w:rPr>
                <w:rFonts w:ascii="Twinkl" w:eastAsia="Arial" w:hAnsi="Twinkl"/>
              </w:rPr>
              <w:t xml:space="preserve">To investigate and analyse different types of cushions.  </w:t>
            </w:r>
          </w:p>
        </w:tc>
        <w:tc>
          <w:tcPr>
            <w:tcW w:w="6804" w:type="dxa"/>
            <w:gridSpan w:val="2"/>
          </w:tcPr>
          <w:p w14:paraId="2296F7D5" w14:textId="77777777" w:rsidR="00497300" w:rsidRPr="00D136DB" w:rsidRDefault="00497300" w:rsidP="00457373">
            <w:pPr>
              <w:rPr>
                <w:rFonts w:ascii="Twinkl" w:eastAsia="Arial" w:hAnsi="Twinkl"/>
              </w:rPr>
            </w:pPr>
            <w:r>
              <w:rPr>
                <w:rFonts w:ascii="Twinkl" w:eastAsia="Arial" w:hAnsi="Twinkl"/>
              </w:rPr>
              <w:t xml:space="preserve">In the first lesson, children will learn more about the history of the product that they will be making in this unit. As a class they will begin to analyse a range of cushions based on their functional and aesthetic features. In their independent activities, children will either further analyse a cushion, or match up different products to people, depending on the user’s needs. </w:t>
            </w:r>
          </w:p>
        </w:tc>
        <w:tc>
          <w:tcPr>
            <w:tcW w:w="3995" w:type="dxa"/>
          </w:tcPr>
          <w:p w14:paraId="14AE5BA8" w14:textId="77777777" w:rsidR="00497300" w:rsidRDefault="00497300" w:rsidP="00497300">
            <w:pPr>
              <w:pStyle w:val="ListParagraph"/>
              <w:numPr>
                <w:ilvl w:val="0"/>
                <w:numId w:val="4"/>
              </w:numPr>
              <w:rPr>
                <w:rFonts w:ascii="Twinkl" w:eastAsia="Arial" w:hAnsi="Twinkl"/>
              </w:rPr>
            </w:pPr>
            <w:r>
              <w:rPr>
                <w:rFonts w:ascii="Twinkl" w:eastAsia="Arial" w:hAnsi="Twinkl"/>
              </w:rPr>
              <w:t>Do children understand the terms ‘functional’ and ‘aesthetic’?</w:t>
            </w:r>
          </w:p>
          <w:p w14:paraId="7FFEF51F" w14:textId="77777777" w:rsidR="00497300" w:rsidRDefault="00497300" w:rsidP="00497300">
            <w:pPr>
              <w:pStyle w:val="ListParagraph"/>
              <w:numPr>
                <w:ilvl w:val="0"/>
                <w:numId w:val="4"/>
              </w:numPr>
              <w:rPr>
                <w:rFonts w:ascii="Twinkl" w:eastAsia="Arial" w:hAnsi="Twinkl"/>
              </w:rPr>
            </w:pPr>
            <w:r>
              <w:rPr>
                <w:rFonts w:ascii="Twinkl" w:eastAsia="Arial" w:hAnsi="Twinkl"/>
              </w:rPr>
              <w:t>Can children analyse an existing product in detail?</w:t>
            </w:r>
          </w:p>
          <w:p w14:paraId="730EB632" w14:textId="77777777" w:rsidR="00497300" w:rsidRPr="00D136DB" w:rsidRDefault="00497300" w:rsidP="00497300">
            <w:pPr>
              <w:pStyle w:val="ListParagraph"/>
              <w:numPr>
                <w:ilvl w:val="0"/>
                <w:numId w:val="4"/>
              </w:numPr>
              <w:rPr>
                <w:rFonts w:ascii="Twinkl" w:eastAsia="Arial" w:hAnsi="Twinkl"/>
              </w:rPr>
            </w:pPr>
            <w:r>
              <w:rPr>
                <w:rFonts w:ascii="Twinkl" w:eastAsia="Arial" w:hAnsi="Twinkl"/>
              </w:rPr>
              <w:t>Can children compare and contrast existing products?</w:t>
            </w:r>
          </w:p>
        </w:tc>
      </w:tr>
      <w:tr w:rsidR="00497300" w:rsidRPr="00D136DB" w14:paraId="5E9FD51E" w14:textId="77777777" w:rsidTr="00457373">
        <w:tc>
          <w:tcPr>
            <w:tcW w:w="4815" w:type="dxa"/>
          </w:tcPr>
          <w:p w14:paraId="78C9D84A" w14:textId="77777777" w:rsidR="00497300" w:rsidRPr="00D136DB" w:rsidRDefault="00497300" w:rsidP="00457373">
            <w:pPr>
              <w:rPr>
                <w:rFonts w:ascii="Twinkl" w:eastAsia="Arial" w:hAnsi="Twinkl"/>
              </w:rPr>
            </w:pPr>
            <w:r>
              <w:rPr>
                <w:rFonts w:ascii="Twinkl" w:eastAsia="Arial" w:hAnsi="Twinkl"/>
              </w:rPr>
              <w:t xml:space="preserve">To explore different ways to join fabric using sewing skills. </w:t>
            </w:r>
          </w:p>
        </w:tc>
        <w:tc>
          <w:tcPr>
            <w:tcW w:w="6804" w:type="dxa"/>
            <w:gridSpan w:val="2"/>
          </w:tcPr>
          <w:p w14:paraId="727B8844" w14:textId="77777777" w:rsidR="00497300" w:rsidRPr="00D136DB" w:rsidRDefault="00497300" w:rsidP="00457373">
            <w:pPr>
              <w:rPr>
                <w:rFonts w:ascii="Twinkl" w:eastAsia="Arial" w:hAnsi="Twinkl"/>
              </w:rPr>
            </w:pPr>
            <w:r>
              <w:rPr>
                <w:rFonts w:ascii="Twinkl" w:eastAsia="Arial" w:hAnsi="Twinkl"/>
              </w:rPr>
              <w:t xml:space="preserve">Children will investigate how to join two pieces of fabric together. They will learn about the right and wrong sides of fabric, and how to secure their first and last stitches with a knot. In their independent activities, children will explore a range of either hidden or visible </w:t>
            </w:r>
            <w:proofErr w:type="gramStart"/>
            <w:r>
              <w:rPr>
                <w:rFonts w:ascii="Twinkl" w:eastAsia="Arial" w:hAnsi="Twinkl"/>
              </w:rPr>
              <w:t>stitches, and</w:t>
            </w:r>
            <w:proofErr w:type="gramEnd"/>
            <w:r>
              <w:rPr>
                <w:rFonts w:ascii="Twinkl" w:eastAsia="Arial" w:hAnsi="Twinkl"/>
              </w:rPr>
              <w:t xml:space="preserve"> discuss which would be the most suitable when making their cushion cover. </w:t>
            </w:r>
          </w:p>
        </w:tc>
        <w:tc>
          <w:tcPr>
            <w:tcW w:w="3995" w:type="dxa"/>
          </w:tcPr>
          <w:p w14:paraId="08277C70" w14:textId="77777777" w:rsidR="00497300" w:rsidRDefault="00497300" w:rsidP="00497300">
            <w:pPr>
              <w:pStyle w:val="ListParagraph"/>
              <w:numPr>
                <w:ilvl w:val="0"/>
                <w:numId w:val="5"/>
              </w:numPr>
              <w:rPr>
                <w:rFonts w:ascii="Twinkl" w:eastAsia="Arial" w:hAnsi="Twinkl"/>
              </w:rPr>
            </w:pPr>
            <w:r>
              <w:rPr>
                <w:rFonts w:ascii="Twinkl" w:eastAsia="Arial" w:hAnsi="Twinkl"/>
              </w:rPr>
              <w:t>Do children know how to sew different stitches?</w:t>
            </w:r>
          </w:p>
          <w:p w14:paraId="6DDD7F2B" w14:textId="77777777" w:rsidR="00497300" w:rsidRDefault="00497300" w:rsidP="00497300">
            <w:pPr>
              <w:pStyle w:val="ListParagraph"/>
              <w:numPr>
                <w:ilvl w:val="0"/>
                <w:numId w:val="5"/>
              </w:numPr>
              <w:rPr>
                <w:rFonts w:ascii="Twinkl" w:eastAsia="Arial" w:hAnsi="Twinkl"/>
              </w:rPr>
            </w:pPr>
            <w:r>
              <w:rPr>
                <w:rFonts w:ascii="Twinkl" w:eastAsia="Arial" w:hAnsi="Twinkl"/>
              </w:rPr>
              <w:t xml:space="preserve">Can children join two pieces of fabric together using their sewing skills? </w:t>
            </w:r>
          </w:p>
          <w:p w14:paraId="65649472" w14:textId="77777777" w:rsidR="00497300" w:rsidRPr="00D136DB" w:rsidRDefault="00497300" w:rsidP="00497300">
            <w:pPr>
              <w:pStyle w:val="ListParagraph"/>
              <w:numPr>
                <w:ilvl w:val="0"/>
                <w:numId w:val="5"/>
              </w:numPr>
              <w:rPr>
                <w:rFonts w:ascii="Twinkl" w:eastAsia="Arial" w:hAnsi="Twinkl"/>
              </w:rPr>
            </w:pPr>
            <w:r>
              <w:rPr>
                <w:rFonts w:ascii="Twinkl" w:eastAsia="Arial" w:hAnsi="Twinkl"/>
              </w:rPr>
              <w:t>Can children explain which stitch is best for a particular purpose?</w:t>
            </w:r>
          </w:p>
        </w:tc>
      </w:tr>
      <w:tr w:rsidR="00497300" w:rsidRPr="00D136DB" w14:paraId="68789F8E" w14:textId="77777777" w:rsidTr="00457373">
        <w:tc>
          <w:tcPr>
            <w:tcW w:w="4815" w:type="dxa"/>
          </w:tcPr>
          <w:p w14:paraId="34BFDBD5" w14:textId="77777777" w:rsidR="00497300" w:rsidRPr="00D136DB" w:rsidRDefault="00497300" w:rsidP="00457373">
            <w:pPr>
              <w:rPr>
                <w:rFonts w:ascii="Twinkl" w:eastAsia="Arial" w:hAnsi="Twinkl"/>
              </w:rPr>
            </w:pPr>
            <w:r>
              <w:rPr>
                <w:rFonts w:ascii="Twinkl" w:eastAsia="Arial" w:hAnsi="Twinkl"/>
              </w:rPr>
              <w:t xml:space="preserve">To explore different ways to decorate fabric using sewing skills. </w:t>
            </w:r>
          </w:p>
        </w:tc>
        <w:tc>
          <w:tcPr>
            <w:tcW w:w="6804" w:type="dxa"/>
            <w:gridSpan w:val="2"/>
          </w:tcPr>
          <w:p w14:paraId="3F613E7D" w14:textId="77777777" w:rsidR="00497300" w:rsidRPr="00D136DB" w:rsidRDefault="00497300" w:rsidP="00457373">
            <w:pPr>
              <w:rPr>
                <w:rFonts w:ascii="Twinkl" w:eastAsia="Arial" w:hAnsi="Twinkl"/>
              </w:rPr>
            </w:pPr>
            <w:r>
              <w:rPr>
                <w:rFonts w:ascii="Twinkl" w:eastAsia="Arial" w:hAnsi="Twinkl"/>
              </w:rPr>
              <w:t xml:space="preserve">Children will recap on the meaning of ‘aesthetic </w:t>
            </w:r>
            <w:proofErr w:type="gramStart"/>
            <w:r>
              <w:rPr>
                <w:rFonts w:ascii="Twinkl" w:eastAsia="Arial" w:hAnsi="Twinkl"/>
              </w:rPr>
              <w:t>features’, and</w:t>
            </w:r>
            <w:proofErr w:type="gramEnd"/>
            <w:r>
              <w:rPr>
                <w:rFonts w:ascii="Twinkl" w:eastAsia="Arial" w:hAnsi="Twinkl"/>
              </w:rPr>
              <w:t xml:space="preserve"> then discuss the different ways in which cushions can be made visually appealing. They will explore how the use of adornments and the skills of embroidery and applique can be used to decorate a cushion cover in the independent activity. </w:t>
            </w:r>
          </w:p>
        </w:tc>
        <w:tc>
          <w:tcPr>
            <w:tcW w:w="3995" w:type="dxa"/>
          </w:tcPr>
          <w:p w14:paraId="10A71F86" w14:textId="77777777" w:rsidR="00497300" w:rsidRDefault="00497300" w:rsidP="00497300">
            <w:pPr>
              <w:pStyle w:val="ListParagraph"/>
              <w:numPr>
                <w:ilvl w:val="0"/>
                <w:numId w:val="6"/>
              </w:numPr>
              <w:rPr>
                <w:rFonts w:ascii="Twinkl" w:eastAsia="Arial" w:hAnsi="Twinkl"/>
              </w:rPr>
            </w:pPr>
            <w:r>
              <w:rPr>
                <w:rFonts w:ascii="Twinkl" w:eastAsia="Arial" w:hAnsi="Twinkl"/>
              </w:rPr>
              <w:t>Can children use stitching for decorative purposes?</w:t>
            </w:r>
          </w:p>
          <w:p w14:paraId="7671108C" w14:textId="77777777" w:rsidR="00497300" w:rsidRDefault="00497300" w:rsidP="00497300">
            <w:pPr>
              <w:pStyle w:val="ListParagraph"/>
              <w:numPr>
                <w:ilvl w:val="0"/>
                <w:numId w:val="6"/>
              </w:numPr>
              <w:rPr>
                <w:rFonts w:ascii="Twinkl" w:eastAsia="Arial" w:hAnsi="Twinkl"/>
              </w:rPr>
            </w:pPr>
            <w:r>
              <w:rPr>
                <w:rFonts w:ascii="Twinkl" w:eastAsia="Arial" w:hAnsi="Twinkl"/>
              </w:rPr>
              <w:t xml:space="preserve">Can children sew a button/bead/ribbon onto fabric accurately? </w:t>
            </w:r>
          </w:p>
          <w:p w14:paraId="6A94C5E4" w14:textId="77777777" w:rsidR="00497300" w:rsidRPr="00BB043A" w:rsidRDefault="00497300" w:rsidP="00497300">
            <w:pPr>
              <w:pStyle w:val="ListParagraph"/>
              <w:numPr>
                <w:ilvl w:val="0"/>
                <w:numId w:val="6"/>
              </w:numPr>
              <w:rPr>
                <w:rFonts w:ascii="Twinkl" w:eastAsia="Arial" w:hAnsi="Twinkl"/>
              </w:rPr>
            </w:pPr>
            <w:r>
              <w:rPr>
                <w:rFonts w:ascii="Twinkl" w:eastAsia="Arial" w:hAnsi="Twinkl"/>
              </w:rPr>
              <w:t>Can children see how to combine these skills to create a design for a product?</w:t>
            </w:r>
          </w:p>
        </w:tc>
      </w:tr>
      <w:tr w:rsidR="00497300" w:rsidRPr="00D136DB" w14:paraId="590AFA9C" w14:textId="77777777" w:rsidTr="00457373">
        <w:tc>
          <w:tcPr>
            <w:tcW w:w="4815" w:type="dxa"/>
          </w:tcPr>
          <w:p w14:paraId="768E01B8" w14:textId="77777777" w:rsidR="00497300" w:rsidRPr="00D136DB" w:rsidRDefault="00497300" w:rsidP="00457373">
            <w:pPr>
              <w:rPr>
                <w:rFonts w:ascii="Twinkl" w:eastAsia="Arial" w:hAnsi="Twinkl"/>
              </w:rPr>
            </w:pPr>
            <w:r>
              <w:rPr>
                <w:rFonts w:ascii="Twinkl" w:eastAsia="Arial" w:hAnsi="Twinkl"/>
              </w:rPr>
              <w:t xml:space="preserve">To explore different ways to create fastenings. </w:t>
            </w:r>
          </w:p>
        </w:tc>
        <w:tc>
          <w:tcPr>
            <w:tcW w:w="6804" w:type="dxa"/>
            <w:gridSpan w:val="2"/>
          </w:tcPr>
          <w:p w14:paraId="40E4E8B4" w14:textId="77777777" w:rsidR="00497300" w:rsidRPr="00D136DB" w:rsidRDefault="00497300" w:rsidP="00457373">
            <w:pPr>
              <w:rPr>
                <w:rFonts w:ascii="Twinkl" w:eastAsia="Arial" w:hAnsi="Twinkl"/>
              </w:rPr>
            </w:pPr>
            <w:r>
              <w:rPr>
                <w:rFonts w:ascii="Twinkl" w:eastAsia="Arial" w:hAnsi="Twinkl"/>
              </w:rPr>
              <w:t xml:space="preserve">In this lesson, children will explore the different fastenings that could be used for cushion covers, and discuss them in terms of secureness, durability and aesthetics. They will explore how to create some of these fastenings in their independent activities. </w:t>
            </w:r>
          </w:p>
        </w:tc>
        <w:tc>
          <w:tcPr>
            <w:tcW w:w="3995" w:type="dxa"/>
          </w:tcPr>
          <w:p w14:paraId="28C01AC8" w14:textId="77777777" w:rsidR="00497300" w:rsidRDefault="00497300" w:rsidP="00497300">
            <w:pPr>
              <w:pStyle w:val="ListParagraph"/>
              <w:numPr>
                <w:ilvl w:val="0"/>
                <w:numId w:val="8"/>
              </w:numPr>
              <w:rPr>
                <w:rFonts w:ascii="Twinkl" w:eastAsia="Arial" w:hAnsi="Twinkl"/>
              </w:rPr>
            </w:pPr>
            <w:r>
              <w:rPr>
                <w:rFonts w:ascii="Twinkl" w:eastAsia="Arial" w:hAnsi="Twinkl"/>
              </w:rPr>
              <w:t>Can children talk about the advantages and disadvantages of the different types of fastenings?</w:t>
            </w:r>
          </w:p>
          <w:p w14:paraId="6CD038E1" w14:textId="77777777" w:rsidR="00497300" w:rsidRDefault="00497300" w:rsidP="00497300">
            <w:pPr>
              <w:pStyle w:val="ListParagraph"/>
              <w:numPr>
                <w:ilvl w:val="0"/>
                <w:numId w:val="8"/>
              </w:numPr>
              <w:rPr>
                <w:rFonts w:ascii="Twinkl" w:eastAsia="Arial" w:hAnsi="Twinkl"/>
              </w:rPr>
            </w:pPr>
            <w:r>
              <w:rPr>
                <w:rFonts w:ascii="Twinkl" w:eastAsia="Arial" w:hAnsi="Twinkl"/>
              </w:rPr>
              <w:t xml:space="preserve">Can children use their sewing skills to create a secure fastening? </w:t>
            </w:r>
          </w:p>
          <w:p w14:paraId="0B2301DC" w14:textId="77777777" w:rsidR="00497300" w:rsidRPr="00457D11" w:rsidRDefault="00497300" w:rsidP="00497300">
            <w:pPr>
              <w:pStyle w:val="ListParagraph"/>
              <w:numPr>
                <w:ilvl w:val="0"/>
                <w:numId w:val="8"/>
              </w:numPr>
              <w:rPr>
                <w:rFonts w:ascii="Twinkl" w:eastAsia="Arial" w:hAnsi="Twinkl"/>
              </w:rPr>
            </w:pPr>
            <w:r>
              <w:rPr>
                <w:rFonts w:ascii="Twinkl" w:eastAsia="Arial" w:hAnsi="Twinkl"/>
              </w:rPr>
              <w:t>Can children assess which fastening would be the most suitable for a particular product?</w:t>
            </w:r>
          </w:p>
        </w:tc>
      </w:tr>
      <w:tr w:rsidR="00497300" w:rsidRPr="00D136DB" w14:paraId="02CD9DCA" w14:textId="77777777" w:rsidTr="00457373">
        <w:tc>
          <w:tcPr>
            <w:tcW w:w="4815" w:type="dxa"/>
          </w:tcPr>
          <w:p w14:paraId="153D1A87" w14:textId="77777777" w:rsidR="00497300" w:rsidRDefault="00497300" w:rsidP="00457373">
            <w:pPr>
              <w:rPr>
                <w:rFonts w:ascii="Twinkl" w:eastAsia="Arial" w:hAnsi="Twinkl"/>
              </w:rPr>
            </w:pPr>
            <w:r>
              <w:rPr>
                <w:rFonts w:ascii="Twinkl" w:eastAsia="Arial" w:hAnsi="Twinkl"/>
              </w:rPr>
              <w:t xml:space="preserve">To design a cushion cover. </w:t>
            </w:r>
          </w:p>
        </w:tc>
        <w:tc>
          <w:tcPr>
            <w:tcW w:w="6804" w:type="dxa"/>
            <w:gridSpan w:val="2"/>
          </w:tcPr>
          <w:p w14:paraId="642F5713" w14:textId="77777777" w:rsidR="00497300" w:rsidRDefault="00497300" w:rsidP="00457373">
            <w:pPr>
              <w:rPr>
                <w:rFonts w:ascii="Twinkl" w:eastAsia="Arial" w:hAnsi="Twinkl"/>
              </w:rPr>
            </w:pPr>
            <w:r>
              <w:rPr>
                <w:rFonts w:ascii="Twinkl" w:eastAsia="Arial" w:hAnsi="Twinkl"/>
              </w:rPr>
              <w:t xml:space="preserve">Children will use their knowledge of joining techniques, decorative sewing skills and fastenings to design their own cushion cover. They will be encouraged to think through the different steps of the making process, and plan ahead for any of the aspects that they might find </w:t>
            </w:r>
            <w:r>
              <w:rPr>
                <w:rFonts w:ascii="Twinkl" w:eastAsia="Arial" w:hAnsi="Twinkl"/>
              </w:rPr>
              <w:lastRenderedPageBreak/>
              <w:t xml:space="preserve">challenging. Alternatively, each child could design an individual patch for a class patchwork cushion. </w:t>
            </w:r>
          </w:p>
        </w:tc>
        <w:tc>
          <w:tcPr>
            <w:tcW w:w="3995" w:type="dxa"/>
          </w:tcPr>
          <w:p w14:paraId="072C7049" w14:textId="77777777" w:rsidR="00497300" w:rsidRDefault="00497300" w:rsidP="00497300">
            <w:pPr>
              <w:pStyle w:val="ListParagraph"/>
              <w:numPr>
                <w:ilvl w:val="0"/>
                <w:numId w:val="7"/>
              </w:numPr>
              <w:rPr>
                <w:rFonts w:ascii="Twinkl" w:eastAsia="Arial" w:hAnsi="Twinkl"/>
              </w:rPr>
            </w:pPr>
            <w:r>
              <w:rPr>
                <w:rFonts w:ascii="Twinkl" w:eastAsia="Arial" w:hAnsi="Twinkl"/>
              </w:rPr>
              <w:lastRenderedPageBreak/>
              <w:t>Can children create a design according to specific criteria?</w:t>
            </w:r>
          </w:p>
          <w:p w14:paraId="4EDC6813" w14:textId="77777777" w:rsidR="00497300" w:rsidRDefault="00497300" w:rsidP="00497300">
            <w:pPr>
              <w:pStyle w:val="ListParagraph"/>
              <w:numPr>
                <w:ilvl w:val="0"/>
                <w:numId w:val="7"/>
              </w:numPr>
              <w:rPr>
                <w:rFonts w:ascii="Twinkl" w:eastAsia="Arial" w:hAnsi="Twinkl"/>
              </w:rPr>
            </w:pPr>
            <w:r>
              <w:rPr>
                <w:rFonts w:ascii="Twinkl" w:eastAsia="Arial" w:hAnsi="Twinkl"/>
              </w:rPr>
              <w:t>Can children explain their design and the techniques they will use?</w:t>
            </w:r>
          </w:p>
          <w:p w14:paraId="78918CA5" w14:textId="77777777" w:rsidR="00497300" w:rsidRDefault="00497300" w:rsidP="00497300">
            <w:pPr>
              <w:pStyle w:val="ListParagraph"/>
              <w:numPr>
                <w:ilvl w:val="0"/>
                <w:numId w:val="7"/>
              </w:numPr>
              <w:rPr>
                <w:rFonts w:ascii="Twinkl" w:eastAsia="Arial" w:hAnsi="Twinkl"/>
              </w:rPr>
            </w:pPr>
            <w:r>
              <w:rPr>
                <w:rFonts w:ascii="Twinkl" w:eastAsia="Arial" w:hAnsi="Twinkl"/>
              </w:rPr>
              <w:lastRenderedPageBreak/>
              <w:t>Can children explain the process they will need to undertake to make their product?</w:t>
            </w:r>
          </w:p>
        </w:tc>
      </w:tr>
      <w:tr w:rsidR="00497300" w:rsidRPr="00D136DB" w14:paraId="7FEF5D41" w14:textId="77777777" w:rsidTr="00457373">
        <w:tc>
          <w:tcPr>
            <w:tcW w:w="4815" w:type="dxa"/>
          </w:tcPr>
          <w:p w14:paraId="252B0E00" w14:textId="77777777" w:rsidR="00497300" w:rsidRDefault="00497300" w:rsidP="00457373">
            <w:pPr>
              <w:rPr>
                <w:rFonts w:ascii="Twinkl" w:eastAsia="Arial" w:hAnsi="Twinkl"/>
              </w:rPr>
            </w:pPr>
            <w:r>
              <w:rPr>
                <w:rFonts w:ascii="Twinkl" w:eastAsia="Arial" w:hAnsi="Twinkl"/>
              </w:rPr>
              <w:lastRenderedPageBreak/>
              <w:t xml:space="preserve">To make a cushion cover. </w:t>
            </w:r>
          </w:p>
        </w:tc>
        <w:tc>
          <w:tcPr>
            <w:tcW w:w="6804" w:type="dxa"/>
            <w:gridSpan w:val="2"/>
          </w:tcPr>
          <w:p w14:paraId="7FC4D1A4" w14:textId="77777777" w:rsidR="00497300" w:rsidRDefault="00497300" w:rsidP="00457373">
            <w:pPr>
              <w:rPr>
                <w:rFonts w:ascii="Twinkl" w:eastAsia="Arial" w:hAnsi="Twinkl"/>
              </w:rPr>
            </w:pPr>
            <w:r>
              <w:rPr>
                <w:rFonts w:ascii="Twinkl" w:eastAsia="Arial" w:hAnsi="Twinkl"/>
              </w:rPr>
              <w:t xml:space="preserve">In this lesson, children will make their cushion cover. They will be encouraged to regularly check their </w:t>
            </w:r>
            <w:proofErr w:type="gramStart"/>
            <w:r>
              <w:rPr>
                <w:rFonts w:ascii="Twinkl" w:eastAsia="Arial" w:hAnsi="Twinkl"/>
              </w:rPr>
              <w:t>design, and</w:t>
            </w:r>
            <w:proofErr w:type="gramEnd"/>
            <w:r>
              <w:rPr>
                <w:rFonts w:ascii="Twinkl" w:eastAsia="Arial" w:hAnsi="Twinkl"/>
              </w:rPr>
              <w:t xml:space="preserve"> make changes to it if necessary. </w:t>
            </w:r>
          </w:p>
        </w:tc>
        <w:tc>
          <w:tcPr>
            <w:tcW w:w="3995" w:type="dxa"/>
          </w:tcPr>
          <w:p w14:paraId="3CAB87E6" w14:textId="77777777" w:rsidR="00497300" w:rsidRDefault="00497300" w:rsidP="00497300">
            <w:pPr>
              <w:pStyle w:val="ListParagraph"/>
              <w:numPr>
                <w:ilvl w:val="0"/>
                <w:numId w:val="7"/>
              </w:numPr>
              <w:rPr>
                <w:rFonts w:ascii="Twinkl" w:eastAsia="Arial" w:hAnsi="Twinkl"/>
              </w:rPr>
            </w:pPr>
            <w:r>
              <w:rPr>
                <w:rFonts w:ascii="Twinkl" w:eastAsia="Arial" w:hAnsi="Twinkl"/>
              </w:rPr>
              <w:t>Can children follow a design to create a finished product?</w:t>
            </w:r>
          </w:p>
          <w:p w14:paraId="1B895E32" w14:textId="77777777" w:rsidR="00497300" w:rsidRDefault="00497300" w:rsidP="00497300">
            <w:pPr>
              <w:pStyle w:val="ListParagraph"/>
              <w:numPr>
                <w:ilvl w:val="0"/>
                <w:numId w:val="7"/>
              </w:numPr>
              <w:rPr>
                <w:rFonts w:ascii="Twinkl" w:eastAsia="Arial" w:hAnsi="Twinkl"/>
              </w:rPr>
            </w:pPr>
            <w:r>
              <w:rPr>
                <w:rFonts w:ascii="Twinkl" w:eastAsia="Arial" w:hAnsi="Twinkl"/>
              </w:rPr>
              <w:t>Can children successfully use a range of sewing technique?</w:t>
            </w:r>
          </w:p>
        </w:tc>
      </w:tr>
      <w:tr w:rsidR="00497300" w:rsidRPr="00D136DB" w14:paraId="64E35A27" w14:textId="77777777" w:rsidTr="00457373">
        <w:tc>
          <w:tcPr>
            <w:tcW w:w="4815" w:type="dxa"/>
          </w:tcPr>
          <w:p w14:paraId="1CD9968E" w14:textId="77777777" w:rsidR="00497300" w:rsidRDefault="00497300" w:rsidP="00457373">
            <w:pPr>
              <w:rPr>
                <w:rFonts w:ascii="Twinkl" w:eastAsia="Arial" w:hAnsi="Twinkl"/>
              </w:rPr>
            </w:pPr>
            <w:r>
              <w:rPr>
                <w:rFonts w:ascii="Twinkl" w:eastAsia="Arial" w:hAnsi="Twinkl"/>
              </w:rPr>
              <w:t xml:space="preserve">To evaluate their finished product. </w:t>
            </w:r>
          </w:p>
        </w:tc>
        <w:tc>
          <w:tcPr>
            <w:tcW w:w="6804" w:type="dxa"/>
            <w:gridSpan w:val="2"/>
          </w:tcPr>
          <w:p w14:paraId="62717683" w14:textId="77777777" w:rsidR="00497300" w:rsidRDefault="00497300" w:rsidP="00457373">
            <w:pPr>
              <w:rPr>
                <w:rFonts w:ascii="Twinkl" w:eastAsia="Arial" w:hAnsi="Twinkl"/>
              </w:rPr>
            </w:pPr>
            <w:r>
              <w:rPr>
                <w:rFonts w:ascii="Twinkl" w:eastAsia="Arial" w:hAnsi="Twinkl"/>
              </w:rPr>
              <w:t xml:space="preserve">Children will evaluate their finished product by answering a range of questions. </w:t>
            </w:r>
          </w:p>
        </w:tc>
        <w:tc>
          <w:tcPr>
            <w:tcW w:w="3995" w:type="dxa"/>
          </w:tcPr>
          <w:p w14:paraId="35DC70E2" w14:textId="77777777" w:rsidR="00497300" w:rsidRDefault="00497300" w:rsidP="00497300">
            <w:pPr>
              <w:pStyle w:val="ListParagraph"/>
              <w:numPr>
                <w:ilvl w:val="0"/>
                <w:numId w:val="7"/>
              </w:numPr>
              <w:rPr>
                <w:rFonts w:ascii="Twinkl" w:eastAsia="Arial" w:hAnsi="Twinkl"/>
              </w:rPr>
            </w:pPr>
            <w:r>
              <w:rPr>
                <w:rFonts w:ascii="Twinkl" w:eastAsia="Arial" w:hAnsi="Twinkl"/>
              </w:rPr>
              <w:t>Can children evaluate theirs and others’ finished products?</w:t>
            </w:r>
          </w:p>
        </w:tc>
      </w:tr>
    </w:tbl>
    <w:p w14:paraId="78C78EA9" w14:textId="77777777" w:rsidR="006D2A73" w:rsidRDefault="006D2A73" w:rsidP="00497300"/>
    <w:p w14:paraId="0D09EF58" w14:textId="77777777" w:rsidR="006D2A73" w:rsidRDefault="006D2A73" w:rsidP="00497300"/>
    <w:p w14:paraId="512FCCB3" w14:textId="77777777" w:rsidR="006D2A73" w:rsidRDefault="006D2A73"/>
    <w:sectPr w:rsidR="006D2A73">
      <w:headerReference w:type="default" r:id="rId11"/>
      <w:footerReference w:type="even" r:id="rId12"/>
      <w:footerReference w:type="default" r:id="rId13"/>
      <w:pgSz w:w="16838" w:h="11906" w:orient="landscape"/>
      <w:pgMar w:top="720" w:right="720" w:bottom="720" w:left="720" w:header="227"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DA73C" w14:textId="77777777" w:rsidR="004D47EC" w:rsidRDefault="004D47EC">
      <w:r>
        <w:separator/>
      </w:r>
    </w:p>
  </w:endnote>
  <w:endnote w:type="continuationSeparator" w:id="0">
    <w:p w14:paraId="33CAA12E" w14:textId="77777777" w:rsidR="004D47EC" w:rsidRDefault="004D4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926E6171-AFFD-4E7A-BBDC-394BDACCBC83}"/>
    <w:embedBold r:id="rId2" w:fontKey="{48154D45-F90E-4D83-AF46-744D33C8A6A9}"/>
    <w:embedItalic r:id="rId3" w:fontKey="{6C3A4955-4B19-40B5-8044-CACEB601ACD7}"/>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4" w:fontKey="{657C0E8F-AFDF-4B2E-9688-4C7437309782}"/>
  </w:font>
  <w:font w:name="Calibri">
    <w:panose1 w:val="020F0502020204030204"/>
    <w:charset w:val="00"/>
    <w:family w:val="swiss"/>
    <w:pitch w:val="variable"/>
    <w:sig w:usb0="E4002EFF" w:usb1="C200247B" w:usb2="00000009" w:usb3="00000000" w:csb0="000001FF" w:csb1="00000000"/>
    <w:embedRegular r:id="rId5" w:fontKey="{46876E1E-EC47-442E-ADFA-34B3B404DE31}"/>
    <w:embedBold r:id="rId6" w:fontKey="{F12F741B-C834-42FE-B490-A00ED2B6D3C1}"/>
  </w:font>
  <w:font w:name="Twinkl">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7" w:fontKey="{9FDEB185-28B2-41B9-8B73-EFF4FB831C0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DAEE" w14:textId="77777777" w:rsidR="006D2A73" w:rsidRDefault="00807D98">
    <w:pPr>
      <w:pBdr>
        <w:top w:val="nil"/>
        <w:left w:val="nil"/>
        <w:bottom w:val="nil"/>
        <w:right w:val="nil"/>
        <w:between w:val="nil"/>
      </w:pBdr>
      <w:tabs>
        <w:tab w:val="center" w:pos="4153"/>
        <w:tab w:val="right" w:pos="8306"/>
      </w:tabs>
      <w:jc w:val="right"/>
      <w:rPr>
        <w:rFonts w:eastAsia="Arial"/>
        <w:color w:val="000000"/>
        <w:szCs w:val="22"/>
      </w:rPr>
    </w:pPr>
    <w:r>
      <w:rPr>
        <w:rFonts w:eastAsia="Arial"/>
        <w:color w:val="000000"/>
        <w:szCs w:val="22"/>
      </w:rPr>
      <w:fldChar w:fldCharType="begin"/>
    </w:r>
    <w:r>
      <w:rPr>
        <w:rFonts w:eastAsia="Arial"/>
        <w:color w:val="000000"/>
        <w:szCs w:val="22"/>
      </w:rPr>
      <w:instrText>PAGE</w:instrText>
    </w:r>
    <w:r>
      <w:rPr>
        <w:rFonts w:eastAsia="Arial"/>
        <w:color w:val="000000"/>
        <w:szCs w:val="22"/>
      </w:rPr>
      <w:fldChar w:fldCharType="separate"/>
    </w:r>
    <w:r>
      <w:rPr>
        <w:rFonts w:eastAsia="Arial"/>
        <w:color w:val="000000"/>
        <w:szCs w:val="22"/>
      </w:rPr>
      <w:fldChar w:fldCharType="end"/>
    </w:r>
  </w:p>
  <w:p w14:paraId="1876CF2E" w14:textId="77777777" w:rsidR="006D2A73" w:rsidRDefault="006D2A73">
    <w:pPr>
      <w:pBdr>
        <w:top w:val="nil"/>
        <w:left w:val="nil"/>
        <w:bottom w:val="nil"/>
        <w:right w:val="nil"/>
        <w:between w:val="nil"/>
      </w:pBdr>
      <w:tabs>
        <w:tab w:val="center" w:pos="4153"/>
        <w:tab w:val="right" w:pos="8306"/>
      </w:tabs>
      <w:ind w:right="360"/>
      <w:rPr>
        <w:rFonts w:eastAsia="Arial"/>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BBE7" w14:textId="77777777" w:rsidR="006D2A73" w:rsidRDefault="006D2A73">
    <w:pPr>
      <w:pBdr>
        <w:top w:val="nil"/>
        <w:left w:val="nil"/>
        <w:bottom w:val="nil"/>
        <w:right w:val="nil"/>
        <w:between w:val="nil"/>
      </w:pBdr>
      <w:tabs>
        <w:tab w:val="center" w:pos="4153"/>
        <w:tab w:val="right" w:pos="8306"/>
      </w:tabs>
      <w:ind w:right="360"/>
      <w:rPr>
        <w:rFonts w:eastAsia="Arial"/>
        <w:color w:val="00000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ADEE9" w14:textId="77777777" w:rsidR="004D47EC" w:rsidRDefault="004D47EC">
      <w:r>
        <w:separator/>
      </w:r>
    </w:p>
  </w:footnote>
  <w:footnote w:type="continuationSeparator" w:id="0">
    <w:p w14:paraId="129706E5" w14:textId="77777777" w:rsidR="004D47EC" w:rsidRDefault="004D4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B224" w14:textId="77777777" w:rsidR="006D2A73" w:rsidRDefault="006D2A73">
    <w:pPr>
      <w:pBdr>
        <w:top w:val="nil"/>
        <w:left w:val="nil"/>
        <w:bottom w:val="nil"/>
        <w:right w:val="nil"/>
        <w:between w:val="nil"/>
      </w:pBdr>
      <w:tabs>
        <w:tab w:val="center" w:pos="4153"/>
        <w:tab w:val="right" w:pos="8306"/>
      </w:tabs>
      <w:jc w:val="right"/>
      <w:rPr>
        <w:rFonts w:ascii="Times New Roman" w:hAnsi="Times New Roman" w:cs="Times New Roman"/>
        <w:color w:val="000000"/>
        <w:sz w:val="20"/>
        <w:szCs w:val="20"/>
      </w:rPr>
    </w:pPr>
  </w:p>
  <w:p w14:paraId="4FD2E88B" w14:textId="77777777" w:rsidR="006D2A73" w:rsidRDefault="006D2A73">
    <w:pPr>
      <w:pBdr>
        <w:top w:val="nil"/>
        <w:left w:val="nil"/>
        <w:bottom w:val="nil"/>
        <w:right w:val="nil"/>
        <w:between w:val="nil"/>
      </w:pBdr>
      <w:tabs>
        <w:tab w:val="center" w:pos="4153"/>
        <w:tab w:val="right" w:pos="8306"/>
      </w:tabs>
      <w:rPr>
        <w:rFonts w:ascii="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86340"/>
    <w:multiLevelType w:val="multilevel"/>
    <w:tmpl w:val="D12E55A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B50000A"/>
    <w:multiLevelType w:val="multilevel"/>
    <w:tmpl w:val="6DD048AE"/>
    <w:lvl w:ilvl="0">
      <w:start w:val="1"/>
      <w:numFmt w:val="decimal"/>
      <w:pStyle w:val="Bulletsstandar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42268CD"/>
    <w:multiLevelType w:val="multilevel"/>
    <w:tmpl w:val="9D30CB1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7F8102E"/>
    <w:multiLevelType w:val="multilevel"/>
    <w:tmpl w:val="BCC8CC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335333E0"/>
    <w:multiLevelType w:val="hybridMultilevel"/>
    <w:tmpl w:val="C8586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D324682"/>
    <w:multiLevelType w:val="hybridMultilevel"/>
    <w:tmpl w:val="5FEC6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F023F31"/>
    <w:multiLevelType w:val="multilevel"/>
    <w:tmpl w:val="11983B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5BC44705"/>
    <w:multiLevelType w:val="hybridMultilevel"/>
    <w:tmpl w:val="9B4420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FB152CE"/>
    <w:multiLevelType w:val="hybridMultilevel"/>
    <w:tmpl w:val="D4B6C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2AE7F78"/>
    <w:multiLevelType w:val="hybridMultilevel"/>
    <w:tmpl w:val="C54476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18665645">
    <w:abstractNumId w:val="1"/>
  </w:num>
  <w:num w:numId="2" w16cid:durableId="7254972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2375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9752157">
    <w:abstractNumId w:val="9"/>
  </w:num>
  <w:num w:numId="5" w16cid:durableId="2089114078">
    <w:abstractNumId w:val="8"/>
  </w:num>
  <w:num w:numId="6" w16cid:durableId="942765693">
    <w:abstractNumId w:val="4"/>
  </w:num>
  <w:num w:numId="7" w16cid:durableId="1545942494">
    <w:abstractNumId w:val="5"/>
  </w:num>
  <w:num w:numId="8" w16cid:durableId="1164711172">
    <w:abstractNumId w:val="7"/>
  </w:num>
  <w:num w:numId="9" w16cid:durableId="461196926">
    <w:abstractNumId w:val="3"/>
  </w:num>
  <w:num w:numId="10" w16cid:durableId="64299592">
    <w:abstractNumId w:val="6"/>
  </w:num>
  <w:num w:numId="11" w16cid:durableId="463814147">
    <w:abstractNumId w:val="0"/>
  </w:num>
  <w:num w:numId="12" w16cid:durableId="462625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A73"/>
    <w:rsid w:val="00141E94"/>
    <w:rsid w:val="00497300"/>
    <w:rsid w:val="004D47EC"/>
    <w:rsid w:val="006D2A73"/>
    <w:rsid w:val="00807D98"/>
    <w:rsid w:val="00E80185"/>
    <w:rsid w:val="00F32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14BB"/>
  <w15:docId w15:val="{118B15C6-476D-4AF5-82F7-EFB6A5E2E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7C7"/>
    <w:rPr>
      <w:rFonts w:eastAsia="Times New Roman"/>
      <w:szCs w:val="24"/>
    </w:rPr>
  </w:style>
  <w:style w:type="paragraph" w:styleId="Heading1">
    <w:name w:val="heading 1"/>
    <w:basedOn w:val="Normal"/>
    <w:next w:val="Normal"/>
    <w:link w:val="Heading1Char"/>
    <w:uiPriority w:val="9"/>
    <w:qFormat/>
    <w:rsid w:val="00A777C7"/>
    <w:pPr>
      <w:keepNext/>
      <w:spacing w:before="240" w:after="60"/>
      <w:outlineLvl w:val="0"/>
    </w:pPr>
    <w:rPr>
      <w:b/>
      <w:bCs/>
      <w:kern w:val="32"/>
      <w:sz w:val="32"/>
      <w:szCs w:val="32"/>
    </w:rPr>
  </w:style>
  <w:style w:type="paragraph" w:styleId="Heading2">
    <w:name w:val="heading 2"/>
    <w:basedOn w:val="Normal"/>
    <w:next w:val="Normal"/>
    <w:link w:val="Heading2Char"/>
    <w:uiPriority w:val="9"/>
    <w:semiHidden/>
    <w:unhideWhenUsed/>
    <w:qFormat/>
    <w:rsid w:val="00A777C7"/>
    <w:pPr>
      <w:keepNext/>
      <w:spacing w:before="240" w:after="60"/>
      <w:outlineLvl w:val="1"/>
    </w:pPr>
    <w:rPr>
      <w:b/>
      <w:bCs/>
      <w:i/>
      <w:iCs/>
      <w:sz w:val="28"/>
      <w:szCs w:val="28"/>
    </w:rPr>
  </w:style>
  <w:style w:type="paragraph" w:styleId="Heading3">
    <w:name w:val="heading 3"/>
    <w:basedOn w:val="Normal"/>
    <w:next w:val="Normal"/>
    <w:link w:val="Heading3Char"/>
    <w:uiPriority w:val="9"/>
    <w:semiHidden/>
    <w:unhideWhenUsed/>
    <w:qFormat/>
    <w:rsid w:val="00DE69EA"/>
    <w:pPr>
      <w:keepNext/>
      <w:spacing w:before="240" w:after="60"/>
      <w:outlineLvl w:val="2"/>
    </w:pPr>
    <w:rPr>
      <w:rFonts w:ascii="Cambria" w:hAnsi="Cambria"/>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sz w:val="24"/>
    </w:rPr>
  </w:style>
  <w:style w:type="paragraph" w:styleId="Heading5">
    <w:name w:val="heading 5"/>
    <w:basedOn w:val="Normal"/>
    <w:next w:val="Normal"/>
    <w:uiPriority w:val="9"/>
    <w:semiHidden/>
    <w:unhideWhenUsed/>
    <w:qFormat/>
    <w:pPr>
      <w:keepNext/>
      <w:keepLines/>
      <w:spacing w:before="220" w:after="40"/>
      <w:outlineLvl w:val="4"/>
    </w:pPr>
    <w:rPr>
      <w:b/>
      <w:bCs/>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paragraph" w:styleId="Heading7">
    <w:name w:val="heading 7"/>
    <w:basedOn w:val="Normal"/>
    <w:next w:val="Normal"/>
    <w:link w:val="Heading7Char"/>
    <w:qFormat/>
    <w:rsid w:val="00F41FFD"/>
    <w:pPr>
      <w:spacing w:before="240" w:after="60"/>
      <w:outlineLvl w:val="6"/>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A01BBA"/>
    <w:pPr>
      <w:pBdr>
        <w:bottom w:val="single" w:sz="8" w:space="4" w:color="4F81BD"/>
      </w:pBdr>
      <w:spacing w:after="300"/>
      <w:contextualSpacing/>
    </w:pPr>
    <w:rPr>
      <w:rFonts w:ascii="Cambria" w:eastAsia="MS Gothic" w:hAnsi="Cambria"/>
      <w:color w:val="17365D"/>
      <w:spacing w:val="5"/>
      <w:kern w:val="28"/>
      <w:sz w:val="52"/>
      <w:szCs w:val="52"/>
      <w:lang w:val="en-US" w:eastAsia="ja-JP"/>
    </w:rPr>
  </w:style>
  <w:style w:type="character" w:customStyle="1" w:styleId="Heading1Char">
    <w:name w:val="Heading 1 Char"/>
    <w:link w:val="Heading1"/>
    <w:uiPriority w:val="9"/>
    <w:rsid w:val="00A777C7"/>
    <w:rPr>
      <w:rFonts w:ascii="Arial" w:eastAsia="Times New Roman" w:hAnsi="Arial" w:cs="Arial"/>
      <w:b/>
      <w:bCs/>
      <w:kern w:val="32"/>
      <w:sz w:val="32"/>
      <w:szCs w:val="32"/>
      <w:lang w:eastAsia="en-GB"/>
    </w:rPr>
  </w:style>
  <w:style w:type="character" w:customStyle="1" w:styleId="Heading2Char">
    <w:name w:val="Heading 2 Char"/>
    <w:link w:val="Heading2"/>
    <w:rsid w:val="00A777C7"/>
    <w:rPr>
      <w:rFonts w:ascii="Arial" w:eastAsia="Times New Roman" w:hAnsi="Arial" w:cs="Arial"/>
      <w:b/>
      <w:bCs/>
      <w:i/>
      <w:iCs/>
      <w:sz w:val="28"/>
      <w:szCs w:val="28"/>
      <w:lang w:eastAsia="en-GB"/>
    </w:rPr>
  </w:style>
  <w:style w:type="table" w:styleId="TableGrid">
    <w:name w:val="Table Grid"/>
    <w:basedOn w:val="TableNormal"/>
    <w:uiPriority w:val="59"/>
    <w:rsid w:val="00A777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41FFD"/>
    <w:pPr>
      <w:tabs>
        <w:tab w:val="center" w:pos="4153"/>
        <w:tab w:val="right" w:pos="8306"/>
      </w:tabs>
    </w:pPr>
    <w:rPr>
      <w:rFonts w:ascii="Times New Roman" w:hAnsi="Times New Roman"/>
      <w:sz w:val="20"/>
      <w:szCs w:val="20"/>
    </w:rPr>
  </w:style>
  <w:style w:type="character" w:customStyle="1" w:styleId="HeaderChar">
    <w:name w:val="Header Char"/>
    <w:link w:val="Header"/>
    <w:uiPriority w:val="99"/>
    <w:rsid w:val="00F41FFD"/>
    <w:rPr>
      <w:rFonts w:ascii="Times New Roman" w:eastAsia="Times New Roman" w:hAnsi="Times New Roman" w:cs="Times New Roman"/>
      <w:sz w:val="20"/>
      <w:szCs w:val="20"/>
      <w:lang w:eastAsia="en-GB"/>
    </w:rPr>
  </w:style>
  <w:style w:type="paragraph" w:styleId="Footer">
    <w:name w:val="footer"/>
    <w:basedOn w:val="Normal"/>
    <w:link w:val="FooterChar"/>
    <w:uiPriority w:val="99"/>
    <w:rsid w:val="00F41FFD"/>
    <w:pPr>
      <w:tabs>
        <w:tab w:val="center" w:pos="4153"/>
        <w:tab w:val="right" w:pos="8306"/>
      </w:tabs>
    </w:pPr>
  </w:style>
  <w:style w:type="character" w:customStyle="1" w:styleId="FooterChar">
    <w:name w:val="Footer Char"/>
    <w:link w:val="Footer"/>
    <w:uiPriority w:val="99"/>
    <w:rsid w:val="00F41FFD"/>
    <w:rPr>
      <w:rFonts w:ascii="Arial" w:eastAsia="Times New Roman" w:hAnsi="Arial" w:cs="Times New Roman"/>
      <w:szCs w:val="24"/>
      <w:lang w:eastAsia="en-GB"/>
    </w:rPr>
  </w:style>
  <w:style w:type="character" w:styleId="PageNumber">
    <w:name w:val="page number"/>
    <w:basedOn w:val="DefaultParagraphFont"/>
    <w:rsid w:val="00F41FFD"/>
  </w:style>
  <w:style w:type="character" w:customStyle="1" w:styleId="Heading7Char">
    <w:name w:val="Heading 7 Char"/>
    <w:link w:val="Heading7"/>
    <w:rsid w:val="00F41FFD"/>
    <w:rPr>
      <w:rFonts w:ascii="Times New Roman" w:eastAsia="Times New Roman" w:hAnsi="Times New Roman" w:cs="Times New Roman"/>
      <w:sz w:val="24"/>
      <w:szCs w:val="24"/>
      <w:lang w:eastAsia="en-GB"/>
    </w:rPr>
  </w:style>
  <w:style w:type="paragraph" w:styleId="BodyText3">
    <w:name w:val="Body Text 3"/>
    <w:basedOn w:val="Normal"/>
    <w:link w:val="BodyText3Char"/>
    <w:rsid w:val="00F41FFD"/>
    <w:pPr>
      <w:spacing w:after="120"/>
    </w:pPr>
    <w:rPr>
      <w:sz w:val="16"/>
      <w:szCs w:val="16"/>
    </w:rPr>
  </w:style>
  <w:style w:type="character" w:customStyle="1" w:styleId="BodyText3Char">
    <w:name w:val="Body Text 3 Char"/>
    <w:link w:val="BodyText3"/>
    <w:rsid w:val="00F41FFD"/>
    <w:rPr>
      <w:rFonts w:ascii="Arial" w:eastAsia="Times New Roman" w:hAnsi="Arial" w:cs="Times New Roman"/>
      <w:sz w:val="16"/>
      <w:szCs w:val="16"/>
      <w:lang w:eastAsia="en-GB"/>
    </w:rPr>
  </w:style>
  <w:style w:type="paragraph" w:styleId="ListParagraph">
    <w:name w:val="List Paragraph"/>
    <w:basedOn w:val="Normal"/>
    <w:uiPriority w:val="34"/>
    <w:qFormat/>
    <w:rsid w:val="00F25F90"/>
    <w:pPr>
      <w:ind w:left="720"/>
      <w:contextualSpacing/>
    </w:pPr>
  </w:style>
  <w:style w:type="paragraph" w:styleId="BalloonText">
    <w:name w:val="Balloon Text"/>
    <w:basedOn w:val="Normal"/>
    <w:link w:val="BalloonTextChar"/>
    <w:uiPriority w:val="99"/>
    <w:semiHidden/>
    <w:unhideWhenUsed/>
    <w:rsid w:val="00153333"/>
    <w:rPr>
      <w:rFonts w:ascii="Tahoma" w:hAnsi="Tahoma" w:cs="Tahoma"/>
      <w:sz w:val="16"/>
      <w:szCs w:val="16"/>
    </w:rPr>
  </w:style>
  <w:style w:type="character" w:customStyle="1" w:styleId="BalloonTextChar">
    <w:name w:val="Balloon Text Char"/>
    <w:link w:val="BalloonText"/>
    <w:uiPriority w:val="99"/>
    <w:semiHidden/>
    <w:rsid w:val="00153333"/>
    <w:rPr>
      <w:rFonts w:ascii="Tahoma" w:eastAsia="Times New Roman" w:hAnsi="Tahoma" w:cs="Tahoma"/>
      <w:sz w:val="16"/>
      <w:szCs w:val="16"/>
      <w:lang w:eastAsia="en-GB"/>
    </w:rPr>
  </w:style>
  <w:style w:type="character" w:customStyle="1" w:styleId="TitleChar">
    <w:name w:val="Title Char"/>
    <w:link w:val="Title"/>
    <w:rsid w:val="00A01BBA"/>
    <w:rPr>
      <w:rFonts w:ascii="Cambria" w:eastAsia="MS Gothic" w:hAnsi="Cambria"/>
      <w:color w:val="17365D"/>
      <w:spacing w:val="5"/>
      <w:kern w:val="28"/>
      <w:sz w:val="52"/>
      <w:szCs w:val="52"/>
      <w:lang w:val="en-US" w:eastAsia="ja-JP"/>
    </w:rPr>
  </w:style>
  <w:style w:type="paragraph" w:styleId="Subtitle">
    <w:name w:val="Subtitle"/>
    <w:basedOn w:val="Normal"/>
    <w:next w:val="Normal"/>
    <w:link w:val="SubtitleChar"/>
    <w:uiPriority w:val="11"/>
    <w:qFormat/>
    <w:pPr>
      <w:spacing w:after="200" w:line="276" w:lineRule="auto"/>
    </w:pPr>
    <w:rPr>
      <w:rFonts w:ascii="Cambria" w:eastAsia="Cambria" w:hAnsi="Cambria" w:cs="Cambria"/>
      <w:i/>
      <w:iCs/>
      <w:color w:val="4F81BD"/>
      <w:sz w:val="24"/>
    </w:rPr>
  </w:style>
  <w:style w:type="character" w:customStyle="1" w:styleId="SubtitleChar">
    <w:name w:val="Subtitle Char"/>
    <w:link w:val="Subtitle"/>
    <w:uiPriority w:val="11"/>
    <w:rsid w:val="00A01BBA"/>
    <w:rPr>
      <w:rFonts w:ascii="Cambria" w:eastAsia="MS Gothic" w:hAnsi="Cambria"/>
      <w:i/>
      <w:iCs/>
      <w:color w:val="4F81BD"/>
      <w:spacing w:val="15"/>
      <w:sz w:val="24"/>
      <w:szCs w:val="24"/>
      <w:lang w:val="en-US" w:eastAsia="ja-JP"/>
    </w:rPr>
  </w:style>
  <w:style w:type="paragraph" w:customStyle="1" w:styleId="Bulletsstandard">
    <w:name w:val="Bullets (standard)"/>
    <w:basedOn w:val="Normal"/>
    <w:rsid w:val="00E8387E"/>
    <w:pPr>
      <w:numPr>
        <w:numId w:val="1"/>
      </w:numPr>
      <w:jc w:val="both"/>
    </w:pPr>
    <w:rPr>
      <w:rFonts w:ascii="Tahoma" w:hAnsi="Tahoma"/>
      <w:sz w:val="24"/>
    </w:rPr>
  </w:style>
  <w:style w:type="paragraph" w:customStyle="1" w:styleId="Tabletextbullet">
    <w:name w:val="Table text bullet"/>
    <w:basedOn w:val="Normal"/>
    <w:rsid w:val="00E8387E"/>
    <w:pPr>
      <w:tabs>
        <w:tab w:val="left" w:pos="567"/>
        <w:tab w:val="num" w:pos="720"/>
      </w:tabs>
      <w:spacing w:before="60" w:after="60"/>
      <w:ind w:left="720" w:hanging="720"/>
      <w:contextualSpacing/>
    </w:pPr>
    <w:rPr>
      <w:rFonts w:ascii="Tahoma" w:hAnsi="Tahoma"/>
      <w:color w:val="000000"/>
      <w:lang w:eastAsia="en-US"/>
    </w:rPr>
  </w:style>
  <w:style w:type="paragraph" w:styleId="FootnoteText">
    <w:name w:val="footnote text"/>
    <w:basedOn w:val="Normal"/>
    <w:link w:val="FootnoteTextChar"/>
    <w:semiHidden/>
    <w:rsid w:val="00E8387E"/>
    <w:rPr>
      <w:rFonts w:ascii="Tahoma" w:hAnsi="Tahoma"/>
      <w:color w:val="000000"/>
      <w:sz w:val="20"/>
      <w:szCs w:val="20"/>
      <w:lang w:eastAsia="en-US"/>
    </w:rPr>
  </w:style>
  <w:style w:type="character" w:customStyle="1" w:styleId="FootnoteTextChar">
    <w:name w:val="Footnote Text Char"/>
    <w:link w:val="FootnoteText"/>
    <w:semiHidden/>
    <w:rsid w:val="00E8387E"/>
    <w:rPr>
      <w:rFonts w:ascii="Tahoma" w:eastAsia="Times New Roman" w:hAnsi="Tahoma"/>
      <w:color w:val="000000"/>
      <w:lang w:eastAsia="en-US"/>
    </w:rPr>
  </w:style>
  <w:style w:type="character" w:styleId="FootnoteReference">
    <w:name w:val="footnote reference"/>
    <w:semiHidden/>
    <w:rsid w:val="00E8387E"/>
    <w:rPr>
      <w:rFonts w:cs="Times New Roman"/>
      <w:vertAlign w:val="superscript"/>
    </w:rPr>
  </w:style>
  <w:style w:type="paragraph" w:customStyle="1" w:styleId="Tabletext-left">
    <w:name w:val="Table text - left"/>
    <w:basedOn w:val="Normal"/>
    <w:link w:val="Tabletext-leftChar"/>
    <w:rsid w:val="00E8387E"/>
    <w:pPr>
      <w:spacing w:before="60" w:after="60"/>
      <w:contextualSpacing/>
    </w:pPr>
    <w:rPr>
      <w:rFonts w:ascii="Tahoma" w:hAnsi="Tahoma"/>
      <w:color w:val="000000"/>
      <w:lang w:eastAsia="en-US"/>
    </w:rPr>
  </w:style>
  <w:style w:type="character" w:customStyle="1" w:styleId="Heading3Char">
    <w:name w:val="Heading 3 Char"/>
    <w:link w:val="Heading3"/>
    <w:uiPriority w:val="9"/>
    <w:semiHidden/>
    <w:rsid w:val="00DE69EA"/>
    <w:rPr>
      <w:rFonts w:ascii="Cambria" w:eastAsia="Times New Roman" w:hAnsi="Cambria" w:cs="Times New Roman"/>
      <w:b/>
      <w:bCs/>
      <w:sz w:val="26"/>
      <w:szCs w:val="26"/>
    </w:rPr>
  </w:style>
  <w:style w:type="paragraph" w:customStyle="1" w:styleId="Unnumberedparagraph">
    <w:name w:val="Unnumbered paragraph"/>
    <w:basedOn w:val="Normal"/>
    <w:link w:val="UnnumberedparagraphChar"/>
    <w:rsid w:val="00DE69EA"/>
    <w:pPr>
      <w:spacing w:after="240"/>
    </w:pPr>
    <w:rPr>
      <w:rFonts w:ascii="Tahoma" w:hAnsi="Tahoma"/>
      <w:color w:val="000000"/>
      <w:sz w:val="24"/>
      <w:lang w:eastAsia="en-US"/>
    </w:rPr>
  </w:style>
  <w:style w:type="character" w:customStyle="1" w:styleId="UnnumberedparagraphChar">
    <w:name w:val="Unnumbered paragraph Char"/>
    <w:link w:val="Unnumberedparagraph"/>
    <w:rsid w:val="00DE69EA"/>
    <w:rPr>
      <w:rFonts w:ascii="Tahoma" w:eastAsia="Times New Roman" w:hAnsi="Tahoma"/>
      <w:color w:val="000000"/>
      <w:sz w:val="24"/>
      <w:szCs w:val="24"/>
      <w:lang w:eastAsia="en-US"/>
    </w:rPr>
  </w:style>
  <w:style w:type="paragraph" w:customStyle="1" w:styleId="Bulletskeyfindings">
    <w:name w:val="Bullets (key findings)"/>
    <w:basedOn w:val="Normal"/>
    <w:rsid w:val="00DE69EA"/>
    <w:pPr>
      <w:tabs>
        <w:tab w:val="num" w:pos="720"/>
      </w:tabs>
      <w:spacing w:after="120"/>
      <w:ind w:left="720" w:hanging="720"/>
    </w:pPr>
    <w:rPr>
      <w:rFonts w:ascii="Tahoma" w:hAnsi="Tahoma"/>
      <w:color w:val="000000"/>
      <w:sz w:val="24"/>
      <w:lang w:eastAsia="en-US"/>
    </w:rPr>
  </w:style>
  <w:style w:type="paragraph" w:customStyle="1" w:styleId="Bulletsspaced">
    <w:name w:val="Bullets (spaced)"/>
    <w:basedOn w:val="Normal"/>
    <w:link w:val="BulletsspacedChar"/>
    <w:qFormat/>
    <w:rsid w:val="00875578"/>
    <w:pPr>
      <w:tabs>
        <w:tab w:val="num" w:pos="720"/>
      </w:tabs>
      <w:spacing w:before="120"/>
      <w:ind w:left="720" w:hanging="360"/>
    </w:pPr>
    <w:rPr>
      <w:rFonts w:ascii="Tahoma" w:hAnsi="Tahoma"/>
      <w:color w:val="000000"/>
      <w:sz w:val="24"/>
      <w:lang w:eastAsia="en-US"/>
    </w:rPr>
  </w:style>
  <w:style w:type="character" w:customStyle="1" w:styleId="BulletsspacedChar">
    <w:name w:val="Bullets (spaced) Char"/>
    <w:link w:val="Bulletsspaced"/>
    <w:rsid w:val="00875578"/>
    <w:rPr>
      <w:rFonts w:ascii="Tahoma" w:eastAsia="Times New Roman" w:hAnsi="Tahoma"/>
      <w:color w:val="000000"/>
      <w:sz w:val="24"/>
      <w:szCs w:val="24"/>
      <w:lang w:eastAsia="en-US"/>
    </w:rPr>
  </w:style>
  <w:style w:type="paragraph" w:styleId="PlainText">
    <w:name w:val="Plain Text"/>
    <w:basedOn w:val="Normal"/>
    <w:link w:val="PlainTextChar"/>
    <w:rsid w:val="00875578"/>
    <w:rPr>
      <w:rFonts w:ascii="Courier New" w:hAnsi="Courier New" w:cs="Courier New"/>
      <w:sz w:val="20"/>
      <w:szCs w:val="20"/>
      <w:lang w:val="en-US"/>
    </w:rPr>
  </w:style>
  <w:style w:type="character" w:customStyle="1" w:styleId="PlainTextChar">
    <w:name w:val="Plain Text Char"/>
    <w:link w:val="PlainText"/>
    <w:rsid w:val="00875578"/>
    <w:rPr>
      <w:rFonts w:ascii="Courier New" w:eastAsia="Times New Roman" w:hAnsi="Courier New" w:cs="Courier New"/>
      <w:lang w:val="en-US"/>
    </w:rPr>
  </w:style>
  <w:style w:type="paragraph" w:customStyle="1" w:styleId="Bulletsspaced-lastbullet">
    <w:name w:val="Bullets (spaced) - last bullet"/>
    <w:basedOn w:val="Bulletsspaced"/>
    <w:next w:val="Normal"/>
    <w:link w:val="Bulletsspaced-lastbulletChar"/>
    <w:rsid w:val="00875578"/>
    <w:pPr>
      <w:tabs>
        <w:tab w:val="num" w:pos="927"/>
      </w:tabs>
      <w:spacing w:after="240"/>
      <w:ind w:left="927"/>
    </w:pPr>
  </w:style>
  <w:style w:type="character" w:customStyle="1" w:styleId="Bulletsspaced-lastbulletChar">
    <w:name w:val="Bullets (spaced) - last bullet Char"/>
    <w:link w:val="Bulletsspaced-lastbullet"/>
    <w:rsid w:val="00875578"/>
    <w:rPr>
      <w:rFonts w:ascii="Tahoma" w:eastAsia="Times New Roman" w:hAnsi="Tahoma"/>
      <w:color w:val="000000"/>
      <w:sz w:val="24"/>
      <w:szCs w:val="24"/>
      <w:lang w:eastAsia="en-US"/>
    </w:rPr>
  </w:style>
  <w:style w:type="character" w:customStyle="1" w:styleId="Tabletext-leftChar">
    <w:name w:val="Table text - left Char"/>
    <w:link w:val="Tabletext-left"/>
    <w:rsid w:val="001C67C0"/>
    <w:rPr>
      <w:rFonts w:ascii="Tahoma" w:eastAsia="Times New Roman" w:hAnsi="Tahoma"/>
      <w:color w:val="000000"/>
      <w:sz w:val="22"/>
      <w:szCs w:val="24"/>
      <w:lang w:eastAsia="en-US"/>
    </w:rPr>
  </w:style>
  <w:style w:type="paragraph" w:customStyle="1" w:styleId="Bulletsdashes">
    <w:name w:val="Bullets (dashes)"/>
    <w:basedOn w:val="Bulletsspaced"/>
    <w:rsid w:val="00A53C5A"/>
    <w:pPr>
      <w:tabs>
        <w:tab w:val="left" w:pos="1247"/>
      </w:tabs>
      <w:spacing w:after="60"/>
      <w:ind w:left="1247" w:hanging="340"/>
    </w:pPr>
  </w:style>
  <w:style w:type="paragraph" w:styleId="NormalWeb">
    <w:name w:val="Normal (Web)"/>
    <w:basedOn w:val="Normal"/>
    <w:uiPriority w:val="99"/>
    <w:semiHidden/>
    <w:unhideWhenUsed/>
    <w:rsid w:val="00E06545"/>
    <w:pPr>
      <w:spacing w:before="100" w:beforeAutospacing="1" w:after="100" w:afterAutospacing="1"/>
    </w:pPr>
    <w:rPr>
      <w:rFonts w:ascii="Times New Roman" w:eastAsiaTheme="minorEastAsia" w:hAnsi="Times New Roman"/>
      <w:sz w:val="24"/>
    </w:rPr>
  </w:style>
  <w:style w:type="paragraph" w:styleId="NoSpacing">
    <w:name w:val="No Spacing"/>
    <w:link w:val="NoSpacingChar"/>
    <w:uiPriority w:val="1"/>
    <w:qFormat/>
    <w:rsid w:val="00C17CE6"/>
    <w:rPr>
      <w:rFonts w:asciiTheme="minorHAnsi" w:eastAsiaTheme="minorEastAsia" w:hAnsiTheme="minorHAnsi" w:cstheme="minorBidi"/>
      <w:lang w:eastAsia="en-US"/>
    </w:rPr>
  </w:style>
  <w:style w:type="character" w:customStyle="1" w:styleId="NoSpacingChar">
    <w:name w:val="No Spacing Char"/>
    <w:basedOn w:val="DefaultParagraphFont"/>
    <w:link w:val="NoSpacing"/>
    <w:uiPriority w:val="1"/>
    <w:rsid w:val="00C17CE6"/>
    <w:rPr>
      <w:rFonts w:asciiTheme="minorHAnsi" w:eastAsiaTheme="minorEastAsia" w:hAnsiTheme="minorHAnsi" w:cstheme="minorBidi"/>
      <w:sz w:val="22"/>
      <w:szCs w:val="22"/>
      <w:lang w:eastAsia="en-US"/>
    </w:rPr>
  </w:style>
  <w:style w:type="character" w:customStyle="1" w:styleId="normaltextrun">
    <w:name w:val="normaltextrun"/>
    <w:basedOn w:val="DefaultParagraphFont"/>
    <w:rsid w:val="00D84531"/>
  </w:style>
  <w:style w:type="character" w:customStyle="1" w:styleId="eop">
    <w:name w:val="eop"/>
    <w:basedOn w:val="DefaultParagraphFont"/>
    <w:rsid w:val="00DC4B71"/>
  </w:style>
  <w:style w:type="table" w:customStyle="1" w:styleId="a">
    <w:basedOn w:val="TableNormal"/>
    <w:tblPr>
      <w:tblStyleRowBandSize w:val="1"/>
      <w:tblStyleColBandSize w:val="1"/>
      <w:tblCellMar>
        <w:left w:w="144" w:type="dxa"/>
        <w:right w:w="115" w:type="dxa"/>
      </w:tblCellMar>
    </w:tblPr>
  </w:style>
  <w:style w:type="table" w:customStyle="1" w:styleId="a0">
    <w:basedOn w:val="TableNormal"/>
    <w:rPr>
      <w:rFonts w:ascii="Times New Roman" w:eastAsia="Times New Roman" w:hAnsi="Times New Roman" w:cs="Times New Roman"/>
    </w:rPr>
    <w:tblPr>
      <w:tblStyleRowBandSize w:val="1"/>
      <w:tblStyleColBandSize w:val="1"/>
    </w:tblPr>
  </w:style>
  <w:style w:type="table" w:customStyle="1" w:styleId="a1">
    <w:basedOn w:val="TableNormal"/>
    <w:rPr>
      <w:rFonts w:ascii="Times New Roman" w:eastAsia="Times New Roman" w:hAnsi="Times New Roman" w:cs="Times New Roman"/>
    </w:rPr>
    <w:tblPr>
      <w:tblStyleRowBandSize w:val="1"/>
      <w:tblStyleColBandSize w:val="1"/>
    </w:tblPr>
  </w:style>
  <w:style w:type="table" w:customStyle="1" w:styleId="a2">
    <w:basedOn w:val="TableNormal"/>
    <w:rPr>
      <w:rFonts w:ascii="Times New Roman" w:eastAsia="Times New Roman" w:hAnsi="Times New Roman" w:cs="Times New Roman"/>
    </w:rPr>
    <w:tblPr>
      <w:tblStyleRowBandSize w:val="1"/>
      <w:tblStyleColBandSize w:val="1"/>
    </w:tblPr>
  </w:style>
  <w:style w:type="table" w:customStyle="1" w:styleId="a3">
    <w:basedOn w:val="TableNormal"/>
    <w:rPr>
      <w:rFonts w:ascii="Times New Roman" w:eastAsia="Times New Roman" w:hAnsi="Times New Roman" w:cs="Times New Roman"/>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Ay1wpRiIcuVmWxwOMmzUMHDBmw==">CgMxLjAyCGguZ2pkZ3hzOAByITFTZUJGZmppYVVDWHltRC1HYVFUZVc4Z0l5MGdYcVg5OA==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3240</Words>
  <Characters>16494</Characters>
  <Application>Microsoft Office Word</Application>
  <DocSecurity>0</DocSecurity>
  <Lines>717</Lines>
  <Paragraphs>458</Paragraphs>
  <ScaleCrop>false</ScaleCrop>
  <Company/>
  <LinksUpToDate>false</LinksUpToDate>
  <CharactersWithSpaces>19276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mm07</dc:creator>
  <cp:lastModifiedBy>Rose Swaden</cp:lastModifiedBy>
  <cp:revision>3</cp:revision>
  <dcterms:created xsi:type="dcterms:W3CDTF">2026-03-30T14:33:00Z</dcterms:created>
  <dcterms:modified xsi:type="dcterms:W3CDTF">2026-03-30T14:39:00Z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0x0101004032DA4604987048962634C184E09762</vt:lpwstr>
  </property>
  <property fmtid="{D5CDD505-2E9C-101B-9397-08002B2CF9AE}" pid="3" name="SharedWithUsers">
    <vt:lpwstr/>
  </property>
</Properties>
</file>