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4" w:rsidRDefault="007F2198">
      <w:pPr>
        <w:pStyle w:val="Title"/>
      </w:pPr>
      <w:r>
        <w:t>Henry Hinde Junior</w:t>
      </w:r>
      <w:r>
        <w:rPr>
          <w:spacing w:val="-317"/>
        </w:rPr>
        <w:t xml:space="preserve"> </w:t>
      </w:r>
      <w:r>
        <w:t>School</w:t>
      </w:r>
    </w:p>
    <w:p w:rsidR="000B17E4" w:rsidRDefault="000B17E4">
      <w:pPr>
        <w:pStyle w:val="BodyText"/>
      </w:pPr>
    </w:p>
    <w:p w:rsidR="000B17E4" w:rsidRDefault="000B17E4">
      <w:pPr>
        <w:pStyle w:val="BodyText"/>
      </w:pPr>
    </w:p>
    <w:p w:rsidR="000B17E4" w:rsidRDefault="007F2198">
      <w:pPr>
        <w:pStyle w:val="BodyText"/>
        <w:spacing w:before="6"/>
        <w:rPr>
          <w:sz w:val="13"/>
        </w:rPr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2242185</wp:posOffset>
            </wp:positionH>
            <wp:positionV relativeFrom="paragraph">
              <wp:posOffset>113975</wp:posOffset>
            </wp:positionV>
            <wp:extent cx="3200400" cy="32004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7E4" w:rsidRDefault="007F2198">
      <w:pPr>
        <w:spacing w:before="1266"/>
        <w:ind w:left="2676" w:right="2671"/>
        <w:jc w:val="center"/>
        <w:rPr>
          <w:sz w:val="72"/>
        </w:rPr>
      </w:pPr>
      <w:r>
        <w:rPr>
          <w:sz w:val="72"/>
        </w:rPr>
        <w:t>Admissions Policy</w:t>
      </w:r>
      <w:r>
        <w:rPr>
          <w:spacing w:val="-177"/>
          <w:sz w:val="72"/>
        </w:rPr>
        <w:t xml:space="preserve"> </w:t>
      </w:r>
      <w:r>
        <w:rPr>
          <w:sz w:val="72"/>
        </w:rPr>
        <w:t>2023-2024</w:t>
      </w:r>
      <w:bookmarkStart w:id="0" w:name="_GoBack"/>
      <w:bookmarkEnd w:id="0"/>
    </w:p>
    <w:p w:rsidR="000B17E4" w:rsidRDefault="000B17E4">
      <w:pPr>
        <w:jc w:val="center"/>
        <w:rPr>
          <w:sz w:val="72"/>
        </w:rPr>
        <w:sectPr w:rsidR="000B17E4">
          <w:type w:val="continuous"/>
          <w:pgSz w:w="11920" w:h="16850"/>
          <w:pgMar w:top="1600" w:right="600" w:bottom="280" w:left="5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0B17E4" w:rsidRDefault="007F2198">
      <w:pPr>
        <w:pStyle w:val="BodyText"/>
        <w:spacing w:before="79"/>
        <w:ind w:left="218"/>
      </w:pPr>
      <w:r>
        <w:lastRenderedPageBreak/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admissions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70</w:t>
      </w:r>
      <w:r>
        <w:rPr>
          <w:spacing w:val="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admitted to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group.</w:t>
      </w:r>
    </w:p>
    <w:p w:rsidR="000B17E4" w:rsidRDefault="000B17E4">
      <w:pPr>
        <w:pStyle w:val="BodyText"/>
        <w:spacing w:before="2"/>
        <w:rPr>
          <w:sz w:val="21"/>
        </w:rPr>
      </w:pPr>
    </w:p>
    <w:p w:rsidR="000B17E4" w:rsidRDefault="007F2198">
      <w:pPr>
        <w:pStyle w:val="ListParagraph"/>
        <w:numPr>
          <w:ilvl w:val="0"/>
          <w:numId w:val="2"/>
        </w:numPr>
        <w:tabs>
          <w:tab w:val="left" w:pos="502"/>
        </w:tabs>
        <w:rPr>
          <w:sz w:val="20"/>
        </w:rPr>
      </w:pP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admit</w:t>
      </w:r>
      <w:r>
        <w:rPr>
          <w:spacing w:val="-2"/>
          <w:sz w:val="20"/>
        </w:rPr>
        <w:t xml:space="preserve"> </w:t>
      </w:r>
      <w:r>
        <w:rPr>
          <w:sz w:val="20"/>
        </w:rPr>
        <w:t>children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Autumn</w:t>
      </w:r>
      <w:r>
        <w:rPr>
          <w:spacing w:val="-1"/>
          <w:sz w:val="20"/>
        </w:rPr>
        <w:t xml:space="preserve"> </w:t>
      </w:r>
      <w:r>
        <w:rPr>
          <w:sz w:val="20"/>
        </w:rPr>
        <w:t>Term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seventh</w:t>
      </w:r>
      <w:r>
        <w:rPr>
          <w:spacing w:val="-8"/>
          <w:sz w:val="20"/>
        </w:rPr>
        <w:t xml:space="preserve"> </w:t>
      </w:r>
      <w:r>
        <w:rPr>
          <w:sz w:val="20"/>
        </w:rPr>
        <w:t>birthday.</w:t>
      </w:r>
    </w:p>
    <w:p w:rsidR="000B17E4" w:rsidRDefault="007F2198">
      <w:pPr>
        <w:pStyle w:val="ListParagraph"/>
        <w:numPr>
          <w:ilvl w:val="0"/>
          <w:numId w:val="2"/>
        </w:numPr>
        <w:tabs>
          <w:tab w:val="left" w:pos="502"/>
        </w:tabs>
        <w:spacing w:before="267"/>
        <w:rPr>
          <w:sz w:val="20"/>
        </w:rPr>
      </w:pP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apply 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school,</w:t>
      </w:r>
      <w:r>
        <w:rPr>
          <w:spacing w:val="-4"/>
          <w:sz w:val="20"/>
        </w:rPr>
        <w:t xml:space="preserve"> </w:t>
      </w:r>
      <w:r>
        <w:rPr>
          <w:sz w:val="20"/>
        </w:rPr>
        <w:t>on an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form,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autumn</w:t>
      </w:r>
      <w:r>
        <w:rPr>
          <w:spacing w:val="-3"/>
          <w:sz w:val="20"/>
        </w:rPr>
        <w:t xml:space="preserve"> </w:t>
      </w:r>
      <w:r>
        <w:rPr>
          <w:sz w:val="20"/>
        </w:rPr>
        <w:t>term of</w:t>
      </w:r>
      <w:r>
        <w:rPr>
          <w:spacing w:val="-2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</w:p>
    <w:p w:rsidR="000B17E4" w:rsidRDefault="007F2198">
      <w:pPr>
        <w:pStyle w:val="ListParagraph"/>
        <w:numPr>
          <w:ilvl w:val="0"/>
          <w:numId w:val="2"/>
        </w:numPr>
        <w:tabs>
          <w:tab w:val="left" w:pos="502"/>
        </w:tabs>
        <w:spacing w:before="234" w:line="220" w:lineRule="auto"/>
        <w:ind w:right="256"/>
        <w:rPr>
          <w:sz w:val="20"/>
        </w:rPr>
      </w:pPr>
      <w:r>
        <w:rPr>
          <w:sz w:val="20"/>
        </w:rPr>
        <w:t>The LA will tell you whether or not a place can be offered to your child by the end of March - before the September when he</w:t>
      </w:r>
      <w:r>
        <w:rPr>
          <w:spacing w:val="-47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she</w:t>
      </w:r>
      <w:r>
        <w:rPr>
          <w:spacing w:val="-20"/>
          <w:sz w:val="20"/>
        </w:rPr>
        <w:t xml:space="preserve"> </w:t>
      </w:r>
      <w:r>
        <w:rPr>
          <w:sz w:val="20"/>
        </w:rPr>
        <w:t>starts.</w:t>
      </w:r>
    </w:p>
    <w:p w:rsidR="000B17E4" w:rsidRDefault="000B17E4">
      <w:pPr>
        <w:pStyle w:val="BodyText"/>
        <w:spacing w:before="4"/>
      </w:pPr>
    </w:p>
    <w:p w:rsidR="000B17E4" w:rsidRDefault="007F2198">
      <w:pPr>
        <w:pStyle w:val="Heading1"/>
      </w:pPr>
      <w:r>
        <w:t>ADMISSIONS</w:t>
      </w:r>
      <w:r>
        <w:rPr>
          <w:spacing w:val="-5"/>
        </w:rPr>
        <w:t xml:space="preserve"> </w:t>
      </w:r>
      <w:r>
        <w:t>CRITERIA</w:t>
      </w:r>
    </w:p>
    <w:p w:rsidR="000B17E4" w:rsidRDefault="007F2198">
      <w:pPr>
        <w:spacing w:before="190"/>
        <w:ind w:left="184"/>
        <w:rPr>
          <w:b/>
          <w:sz w:val="20"/>
        </w:rPr>
      </w:pPr>
      <w:r>
        <w:rPr>
          <w:b/>
          <w:sz w:val="20"/>
        </w:rPr>
        <w:t>Planned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Admission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Number (PAN)</w:t>
      </w:r>
    </w:p>
    <w:p w:rsidR="000B17E4" w:rsidRDefault="007F2198">
      <w:pPr>
        <w:pStyle w:val="BodyText"/>
        <w:spacing w:before="5" w:line="247" w:lineRule="auto"/>
        <w:ind w:left="184"/>
      </w:pP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planned</w:t>
      </w:r>
      <w:r>
        <w:rPr>
          <w:spacing w:val="16"/>
          <w:w w:val="105"/>
        </w:rPr>
        <w:t xml:space="preserve"> </w:t>
      </w:r>
      <w:r>
        <w:rPr>
          <w:w w:val="105"/>
        </w:rPr>
        <w:t>admission</w:t>
      </w:r>
      <w:r>
        <w:rPr>
          <w:spacing w:val="16"/>
          <w:w w:val="105"/>
        </w:rPr>
        <w:t xml:space="preserve"> </w:t>
      </w:r>
      <w:r>
        <w:rPr>
          <w:w w:val="105"/>
        </w:rPr>
        <w:t>number,</w:t>
      </w:r>
      <w:r>
        <w:rPr>
          <w:spacing w:val="16"/>
          <w:w w:val="105"/>
        </w:rPr>
        <w:t xml:space="preserve"> </w:t>
      </w:r>
      <w:r>
        <w:rPr>
          <w:w w:val="105"/>
        </w:rPr>
        <w:t>which</w:t>
      </w:r>
      <w:r>
        <w:rPr>
          <w:spacing w:val="13"/>
          <w:w w:val="105"/>
        </w:rPr>
        <w:t xml:space="preserve"> </w:t>
      </w:r>
      <w:r>
        <w:rPr>
          <w:w w:val="105"/>
        </w:rPr>
        <w:t>represents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number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pupils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school</w:t>
      </w:r>
      <w:r>
        <w:rPr>
          <w:spacing w:val="16"/>
          <w:w w:val="105"/>
        </w:rPr>
        <w:t xml:space="preserve"> </w:t>
      </w:r>
      <w:r>
        <w:rPr>
          <w:w w:val="105"/>
        </w:rPr>
        <w:t>will</w:t>
      </w:r>
      <w:r>
        <w:rPr>
          <w:spacing w:val="16"/>
          <w:w w:val="105"/>
        </w:rPr>
        <w:t xml:space="preserve"> </w:t>
      </w:r>
      <w:r>
        <w:rPr>
          <w:w w:val="105"/>
        </w:rPr>
        <w:t>admit</w:t>
      </w:r>
      <w:r>
        <w:rPr>
          <w:spacing w:val="15"/>
          <w:w w:val="105"/>
        </w:rPr>
        <w:t xml:space="preserve"> </w:t>
      </w:r>
      <w:r>
        <w:rPr>
          <w:w w:val="105"/>
        </w:rPr>
        <w:t>if</w:t>
      </w:r>
      <w:r>
        <w:rPr>
          <w:spacing w:val="16"/>
          <w:w w:val="105"/>
        </w:rPr>
        <w:t xml:space="preserve"> </w:t>
      </w:r>
      <w:r>
        <w:rPr>
          <w:w w:val="105"/>
        </w:rPr>
        <w:t>sufficient</w:t>
      </w:r>
      <w:r>
        <w:rPr>
          <w:spacing w:val="14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15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places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received,</w:t>
      </w:r>
      <w:r>
        <w:rPr>
          <w:spacing w:val="4"/>
          <w:w w:val="105"/>
        </w:rPr>
        <w:t xml:space="preserve"> </w:t>
      </w:r>
      <w:r>
        <w:rPr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70 per</w:t>
      </w:r>
      <w:r>
        <w:rPr>
          <w:spacing w:val="3"/>
          <w:w w:val="105"/>
        </w:rPr>
        <w:t xml:space="preserve"> </w:t>
      </w:r>
      <w:r>
        <w:rPr>
          <w:w w:val="105"/>
        </w:rPr>
        <w:t>year</w:t>
      </w:r>
      <w:r>
        <w:rPr>
          <w:spacing w:val="3"/>
          <w:w w:val="105"/>
        </w:rPr>
        <w:t xml:space="preserve"> </w:t>
      </w:r>
      <w:r>
        <w:rPr>
          <w:w w:val="105"/>
        </w:rPr>
        <w:t>group.</w:t>
      </w:r>
    </w:p>
    <w:p w:rsidR="000B17E4" w:rsidRDefault="000B17E4">
      <w:pPr>
        <w:pStyle w:val="BodyText"/>
        <w:spacing w:before="6"/>
        <w:rPr>
          <w:sz w:val="24"/>
        </w:rPr>
      </w:pPr>
    </w:p>
    <w:p w:rsidR="000B17E4" w:rsidRDefault="007F2198">
      <w:pPr>
        <w:pStyle w:val="Heading1"/>
        <w:ind w:left="100"/>
      </w:pPr>
      <w:r>
        <w:t>Priority</w:t>
      </w:r>
      <w:r>
        <w:rPr>
          <w:spacing w:val="-1"/>
        </w:rPr>
        <w:t xml:space="preserve"> </w:t>
      </w:r>
      <w:r>
        <w:t>Areas</w:t>
      </w:r>
    </w:p>
    <w:p w:rsidR="000B17E4" w:rsidRDefault="007F2198">
      <w:pPr>
        <w:pStyle w:val="BodyText"/>
        <w:spacing w:before="13"/>
        <w:ind w:left="100" w:right="307"/>
      </w:pPr>
      <w:r>
        <w:t>Each community and voluntary controlled school has an area identified as its priority area (other local authorities refer to</w:t>
      </w:r>
      <w:r>
        <w:rPr>
          <w:spacing w:val="1"/>
        </w:rPr>
        <w:t xml:space="preserve"> </w:t>
      </w:r>
      <w:r>
        <w:t>catchment areas). A small number of schools share priority areas; these are known as shared priority areas. Full details of priorit</w:t>
      </w:r>
      <w:r>
        <w:t>y</w:t>
      </w:r>
      <w:r>
        <w:rPr>
          <w:spacing w:val="-47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are available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Warwickshire County</w:t>
      </w:r>
      <w:r>
        <w:rPr>
          <w:spacing w:val="6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website and can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viewed using</w:t>
      </w:r>
      <w:r>
        <w:rPr>
          <w:spacing w:val="-4"/>
        </w:rPr>
        <w:t xml:space="preserve"> </w:t>
      </w:r>
      <w:r>
        <w:t>interactive</w:t>
      </w:r>
      <w:r>
        <w:rPr>
          <w:spacing w:val="-1"/>
        </w:rPr>
        <w:t xml:space="preserve"> </w:t>
      </w:r>
      <w:r>
        <w:t>maps:</w:t>
      </w:r>
    </w:p>
    <w:p w:rsidR="000B17E4" w:rsidRDefault="000B17E4">
      <w:pPr>
        <w:pStyle w:val="BodyText"/>
        <w:rPr>
          <w:sz w:val="21"/>
        </w:rPr>
      </w:pPr>
    </w:p>
    <w:p w:rsidR="000B17E4" w:rsidRDefault="007F2198">
      <w:pPr>
        <w:pStyle w:val="BodyText"/>
        <w:ind w:left="100"/>
      </w:pPr>
      <w:r>
        <w:rPr>
          <w:w w:val="95"/>
        </w:rPr>
        <w:t>Junior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Primary</w:t>
      </w:r>
      <w:r>
        <w:rPr>
          <w:spacing w:val="17"/>
          <w:w w:val="95"/>
        </w:rPr>
        <w:t xml:space="preserve"> </w:t>
      </w:r>
      <w:r>
        <w:rPr>
          <w:w w:val="95"/>
        </w:rPr>
        <w:t>School</w:t>
      </w:r>
      <w:r>
        <w:rPr>
          <w:spacing w:val="15"/>
          <w:w w:val="95"/>
        </w:rPr>
        <w:t xml:space="preserve"> </w:t>
      </w:r>
      <w:r>
        <w:rPr>
          <w:w w:val="95"/>
        </w:rPr>
        <w:t>Priority</w:t>
      </w:r>
      <w:r>
        <w:rPr>
          <w:spacing w:val="16"/>
          <w:w w:val="95"/>
        </w:rPr>
        <w:t xml:space="preserve"> </w:t>
      </w:r>
      <w:r>
        <w:rPr>
          <w:w w:val="95"/>
        </w:rPr>
        <w:t>Area</w:t>
      </w:r>
      <w:r>
        <w:rPr>
          <w:spacing w:val="16"/>
          <w:w w:val="95"/>
        </w:rPr>
        <w:t xml:space="preserve"> </w:t>
      </w:r>
      <w:r>
        <w:rPr>
          <w:w w:val="95"/>
        </w:rPr>
        <w:t>Maps</w:t>
      </w:r>
      <w:r>
        <w:rPr>
          <w:spacing w:val="22"/>
          <w:w w:val="95"/>
        </w:rPr>
        <w:t xml:space="preserve"> </w:t>
      </w:r>
      <w:r>
        <w:rPr>
          <w:w w:val="95"/>
        </w:rPr>
        <w:t>-</w:t>
      </w:r>
      <w:r>
        <w:rPr>
          <w:spacing w:val="17"/>
          <w:w w:val="95"/>
        </w:rPr>
        <w:t xml:space="preserve"> </w:t>
      </w:r>
      <w:hyperlink r:id="rId6">
        <w:r>
          <w:rPr>
            <w:color w:val="0000FF"/>
            <w:w w:val="95"/>
            <w:u w:val="single" w:color="0000FF"/>
          </w:rPr>
          <w:t>http://www.warwickshire.gov.uk/mapjuniorprimaryschools</w:t>
        </w:r>
      </w:hyperlink>
    </w:p>
    <w:p w:rsidR="000B17E4" w:rsidRDefault="000B17E4">
      <w:pPr>
        <w:pStyle w:val="BodyText"/>
        <w:spacing w:before="9"/>
        <w:rPr>
          <w:sz w:val="11"/>
        </w:rPr>
      </w:pPr>
    </w:p>
    <w:p w:rsidR="000B17E4" w:rsidRDefault="007F2198">
      <w:pPr>
        <w:pStyle w:val="Heading1"/>
        <w:spacing w:before="91"/>
        <w:ind w:left="148"/>
      </w:pPr>
      <w:r>
        <w:t>Over</w:t>
      </w:r>
      <w:r>
        <w:rPr>
          <w:spacing w:val="-3"/>
        </w:rPr>
        <w:t xml:space="preserve"> </w:t>
      </w:r>
      <w:r>
        <w:t>Subscription</w:t>
      </w:r>
      <w:r>
        <w:rPr>
          <w:spacing w:val="-3"/>
        </w:rPr>
        <w:t xml:space="preserve"> </w:t>
      </w:r>
      <w:r>
        <w:t>Criteria</w:t>
      </w:r>
    </w:p>
    <w:p w:rsidR="000B17E4" w:rsidRDefault="007F2198">
      <w:pPr>
        <w:pStyle w:val="BodyText"/>
        <w:spacing w:before="3" w:line="252" w:lineRule="auto"/>
        <w:ind w:left="184" w:right="136"/>
        <w:jc w:val="both"/>
      </w:pPr>
      <w:r>
        <w:rPr>
          <w:w w:val="105"/>
        </w:rPr>
        <w:t>Where applications for admission exceed the number of places available, the following criteria will be applied, in the order</w:t>
      </w:r>
      <w:r>
        <w:rPr>
          <w:spacing w:val="1"/>
          <w:w w:val="105"/>
        </w:rPr>
        <w:t xml:space="preserve"> </w:t>
      </w:r>
      <w:r>
        <w:rPr>
          <w:w w:val="105"/>
        </w:rPr>
        <w:t>set</w:t>
      </w:r>
      <w:r>
        <w:rPr>
          <w:spacing w:val="-1"/>
          <w:w w:val="105"/>
        </w:rPr>
        <w:t xml:space="preserve"> </w:t>
      </w:r>
      <w:r>
        <w:rPr>
          <w:w w:val="105"/>
        </w:rPr>
        <w:t>out</w:t>
      </w:r>
      <w:r>
        <w:rPr>
          <w:spacing w:val="-2"/>
          <w:w w:val="105"/>
        </w:rPr>
        <w:t xml:space="preserve"> </w:t>
      </w:r>
      <w:r>
        <w:rPr>
          <w:w w:val="105"/>
        </w:rPr>
        <w:t>below,</w:t>
      </w:r>
      <w:r>
        <w:rPr>
          <w:spacing w:val="1"/>
          <w:w w:val="105"/>
        </w:rPr>
        <w:t xml:space="preserve"> </w:t>
      </w:r>
      <w:r>
        <w:rPr>
          <w:w w:val="105"/>
        </w:rPr>
        <w:t>to decide which</w:t>
      </w:r>
      <w:r>
        <w:rPr>
          <w:spacing w:val="-2"/>
          <w:w w:val="105"/>
        </w:rPr>
        <w:t xml:space="preserve"> </w:t>
      </w:r>
      <w:r>
        <w:rPr>
          <w:w w:val="105"/>
        </w:rPr>
        <w:t>children to admit</w:t>
      </w:r>
      <w:r>
        <w:rPr>
          <w:w w:val="105"/>
        </w:rPr>
        <w:t>. Late</w:t>
      </w:r>
      <w:r>
        <w:rPr>
          <w:spacing w:val="-3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 considered</w:t>
      </w:r>
      <w:r>
        <w:rPr>
          <w:spacing w:val="-2"/>
          <w:w w:val="105"/>
        </w:rPr>
        <w:t xml:space="preserve"> </w:t>
      </w:r>
      <w:r>
        <w:rPr>
          <w:w w:val="105"/>
        </w:rPr>
        <w:t>after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received on</w:t>
      </w:r>
      <w:r>
        <w:rPr>
          <w:spacing w:val="-2"/>
          <w:w w:val="105"/>
        </w:rPr>
        <w:t xml:space="preserve"> </w:t>
      </w:r>
      <w:r>
        <w:rPr>
          <w:w w:val="105"/>
        </w:rPr>
        <w:t>time.</w:t>
      </w:r>
    </w:p>
    <w:p w:rsidR="000B17E4" w:rsidRDefault="000B17E4">
      <w:pPr>
        <w:pStyle w:val="BodyText"/>
        <w:spacing w:before="6"/>
      </w:pPr>
    </w:p>
    <w:p w:rsidR="000B17E4" w:rsidRDefault="007F2198">
      <w:pPr>
        <w:spacing w:before="1" w:line="252" w:lineRule="auto"/>
        <w:ind w:left="184" w:right="130"/>
        <w:jc w:val="both"/>
        <w:rPr>
          <w:i/>
          <w:sz w:val="20"/>
        </w:rPr>
      </w:pPr>
      <w:r>
        <w:rPr>
          <w:i/>
          <w:w w:val="105"/>
          <w:sz w:val="20"/>
        </w:rPr>
        <w:t>Note: The Board of Trustees recognise their duty to admit a child with an Education, Health and Care Plan that names the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school, if the school can reasonably meet the needs stated in suc</w:t>
      </w:r>
      <w:r>
        <w:rPr>
          <w:i/>
          <w:w w:val="105"/>
          <w:sz w:val="20"/>
        </w:rPr>
        <w:t>h a plan. This may reduce the number of places available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for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other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applicants.</w:t>
      </w:r>
    </w:p>
    <w:p w:rsidR="000B17E4" w:rsidRDefault="000B17E4">
      <w:pPr>
        <w:pStyle w:val="BodyText"/>
        <w:spacing w:before="9"/>
        <w:rPr>
          <w:i/>
        </w:rPr>
      </w:pPr>
    </w:p>
    <w:p w:rsidR="000B17E4" w:rsidRDefault="007F2198">
      <w:pPr>
        <w:pStyle w:val="ListParagraph"/>
        <w:numPr>
          <w:ilvl w:val="0"/>
          <w:numId w:val="1"/>
        </w:numPr>
        <w:tabs>
          <w:tab w:val="left" w:pos="906"/>
        </w:tabs>
        <w:spacing w:line="247" w:lineRule="auto"/>
        <w:ind w:right="191"/>
        <w:rPr>
          <w:sz w:val="20"/>
        </w:rPr>
      </w:pPr>
      <w:r>
        <w:rPr>
          <w:w w:val="105"/>
          <w:sz w:val="20"/>
        </w:rPr>
        <w:t>Children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provided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accommodation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by,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Local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children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who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were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looked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after,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but ceased to be so because they were adopted (or become subject to a residence order or special guardianship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order);</w:t>
      </w:r>
    </w:p>
    <w:p w:rsidR="000B17E4" w:rsidRDefault="007F2198">
      <w:pPr>
        <w:pStyle w:val="ListParagraph"/>
        <w:numPr>
          <w:ilvl w:val="0"/>
          <w:numId w:val="1"/>
        </w:numPr>
        <w:tabs>
          <w:tab w:val="left" w:pos="906"/>
        </w:tabs>
        <w:spacing w:before="6"/>
        <w:ind w:hanging="362"/>
        <w:rPr>
          <w:sz w:val="20"/>
        </w:rPr>
      </w:pPr>
      <w:r>
        <w:rPr>
          <w:w w:val="105"/>
          <w:sz w:val="20"/>
        </w:rPr>
        <w:t>Children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living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priority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area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who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sibling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school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time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admission;</w:t>
      </w:r>
    </w:p>
    <w:p w:rsidR="000B17E4" w:rsidRDefault="007F2198">
      <w:pPr>
        <w:pStyle w:val="ListParagraph"/>
        <w:numPr>
          <w:ilvl w:val="0"/>
          <w:numId w:val="1"/>
        </w:numPr>
        <w:tabs>
          <w:tab w:val="left" w:pos="906"/>
        </w:tabs>
        <w:spacing w:before="6" w:line="255" w:lineRule="exact"/>
        <w:ind w:hanging="362"/>
        <w:rPr>
          <w:sz w:val="20"/>
        </w:rPr>
      </w:pPr>
      <w:r>
        <w:rPr>
          <w:w w:val="105"/>
          <w:sz w:val="20"/>
        </w:rPr>
        <w:t>Children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living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priority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area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who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sibling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Henry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Hinde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Infant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School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time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admission;</w:t>
      </w:r>
    </w:p>
    <w:p w:rsidR="000B17E4" w:rsidRDefault="007F2198">
      <w:pPr>
        <w:pStyle w:val="ListParagraph"/>
        <w:numPr>
          <w:ilvl w:val="0"/>
          <w:numId w:val="1"/>
        </w:numPr>
        <w:tabs>
          <w:tab w:val="left" w:pos="906"/>
        </w:tabs>
        <w:spacing w:line="255" w:lineRule="exact"/>
        <w:ind w:hanging="362"/>
        <w:rPr>
          <w:sz w:val="20"/>
        </w:rPr>
      </w:pPr>
      <w:r>
        <w:rPr>
          <w:sz w:val="20"/>
        </w:rPr>
        <w:t>Other</w:t>
      </w:r>
      <w:r>
        <w:rPr>
          <w:spacing w:val="24"/>
          <w:sz w:val="20"/>
        </w:rPr>
        <w:t xml:space="preserve"> </w:t>
      </w:r>
      <w:r>
        <w:rPr>
          <w:sz w:val="20"/>
        </w:rPr>
        <w:t>children</w:t>
      </w:r>
      <w:r>
        <w:rPr>
          <w:spacing w:val="20"/>
          <w:sz w:val="20"/>
        </w:rPr>
        <w:t xml:space="preserve"> </w:t>
      </w:r>
      <w:r>
        <w:rPr>
          <w:sz w:val="20"/>
        </w:rPr>
        <w:t>living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priority</w:t>
      </w:r>
      <w:r>
        <w:rPr>
          <w:spacing w:val="-4"/>
          <w:sz w:val="20"/>
        </w:rPr>
        <w:t xml:space="preserve"> </w:t>
      </w:r>
      <w:r>
        <w:rPr>
          <w:sz w:val="20"/>
        </w:rPr>
        <w:t>area;</w:t>
      </w:r>
    </w:p>
    <w:p w:rsidR="000B17E4" w:rsidRDefault="007F2198">
      <w:pPr>
        <w:pStyle w:val="ListParagraph"/>
        <w:numPr>
          <w:ilvl w:val="0"/>
          <w:numId w:val="1"/>
        </w:numPr>
        <w:tabs>
          <w:tab w:val="left" w:pos="906"/>
        </w:tabs>
        <w:spacing w:line="255" w:lineRule="exact"/>
        <w:ind w:hanging="362"/>
        <w:rPr>
          <w:sz w:val="20"/>
        </w:rPr>
      </w:pPr>
      <w:r>
        <w:rPr>
          <w:w w:val="105"/>
          <w:sz w:val="20"/>
        </w:rPr>
        <w:t>Children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living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outside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priority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area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who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sibling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school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time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admission;</w:t>
      </w:r>
    </w:p>
    <w:p w:rsidR="000B17E4" w:rsidRDefault="007F2198">
      <w:pPr>
        <w:pStyle w:val="ListParagraph"/>
        <w:numPr>
          <w:ilvl w:val="0"/>
          <w:numId w:val="1"/>
        </w:numPr>
        <w:tabs>
          <w:tab w:val="left" w:pos="906"/>
        </w:tabs>
        <w:ind w:right="1260"/>
        <w:rPr>
          <w:sz w:val="20"/>
        </w:rPr>
      </w:pPr>
      <w:r>
        <w:rPr>
          <w:w w:val="105"/>
          <w:sz w:val="20"/>
        </w:rPr>
        <w:t>Children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living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outside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priority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area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who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sibling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Henry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Hinde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Infant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School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time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admission;</w:t>
      </w:r>
    </w:p>
    <w:p w:rsidR="000B17E4" w:rsidRDefault="007F2198">
      <w:pPr>
        <w:pStyle w:val="ListParagraph"/>
        <w:numPr>
          <w:ilvl w:val="0"/>
          <w:numId w:val="1"/>
        </w:numPr>
        <w:tabs>
          <w:tab w:val="left" w:pos="906"/>
        </w:tabs>
        <w:spacing w:before="14"/>
        <w:ind w:hanging="362"/>
        <w:rPr>
          <w:sz w:val="20"/>
        </w:rPr>
      </w:pPr>
      <w:r>
        <w:rPr>
          <w:sz w:val="20"/>
        </w:rPr>
        <w:t>Other</w:t>
      </w:r>
      <w:r>
        <w:rPr>
          <w:spacing w:val="26"/>
          <w:sz w:val="20"/>
        </w:rPr>
        <w:t xml:space="preserve"> </w:t>
      </w:r>
      <w:r>
        <w:rPr>
          <w:sz w:val="20"/>
        </w:rPr>
        <w:t>children</w:t>
      </w:r>
      <w:r>
        <w:rPr>
          <w:spacing w:val="23"/>
          <w:sz w:val="20"/>
        </w:rPr>
        <w:t xml:space="preserve"> </w:t>
      </w:r>
      <w:r>
        <w:rPr>
          <w:sz w:val="20"/>
        </w:rPr>
        <w:t>living</w:t>
      </w:r>
      <w:r>
        <w:rPr>
          <w:spacing w:val="25"/>
          <w:sz w:val="20"/>
        </w:rPr>
        <w:t xml:space="preserve"> </w:t>
      </w:r>
      <w:r>
        <w:rPr>
          <w:sz w:val="20"/>
        </w:rPr>
        <w:t>outside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priority</w:t>
      </w:r>
      <w:r>
        <w:rPr>
          <w:spacing w:val="-8"/>
          <w:sz w:val="20"/>
        </w:rPr>
        <w:t xml:space="preserve"> </w:t>
      </w:r>
      <w:r>
        <w:rPr>
          <w:sz w:val="20"/>
        </w:rPr>
        <w:t>area.</w:t>
      </w:r>
    </w:p>
    <w:p w:rsidR="000B17E4" w:rsidRDefault="000B17E4">
      <w:pPr>
        <w:pStyle w:val="BodyText"/>
        <w:spacing w:before="7"/>
        <w:rPr>
          <w:sz w:val="19"/>
        </w:rPr>
      </w:pPr>
    </w:p>
    <w:p w:rsidR="000B17E4" w:rsidRDefault="007F2198">
      <w:pPr>
        <w:pStyle w:val="BodyText"/>
        <w:spacing w:line="252" w:lineRule="auto"/>
        <w:ind w:left="184" w:right="131"/>
        <w:jc w:val="both"/>
      </w:pPr>
      <w:r>
        <w:rPr>
          <w:w w:val="105"/>
        </w:rPr>
        <w:t>Within each criterion priority is given in order of distance between the child’s home and school (shortest distance = highest</w:t>
      </w:r>
      <w:r>
        <w:rPr>
          <w:spacing w:val="1"/>
          <w:w w:val="105"/>
        </w:rPr>
        <w:t xml:space="preserve"> </w:t>
      </w:r>
      <w:r>
        <w:rPr>
          <w:w w:val="105"/>
        </w:rPr>
        <w:t>priority).</w:t>
      </w:r>
    </w:p>
    <w:p w:rsidR="000B17E4" w:rsidRDefault="000B17E4">
      <w:pPr>
        <w:pStyle w:val="BodyText"/>
        <w:spacing w:before="1"/>
        <w:rPr>
          <w:sz w:val="21"/>
        </w:rPr>
      </w:pPr>
    </w:p>
    <w:p w:rsidR="000B17E4" w:rsidRDefault="007F2198">
      <w:pPr>
        <w:pStyle w:val="BodyText"/>
        <w:ind w:left="184"/>
      </w:pPr>
      <w:r>
        <w:rPr>
          <w:w w:val="105"/>
        </w:rPr>
        <w:t>Distance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calculated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straight</w:t>
      </w:r>
      <w:r>
        <w:rPr>
          <w:spacing w:val="-4"/>
          <w:w w:val="105"/>
        </w:rPr>
        <w:t xml:space="preserve"> </w:t>
      </w:r>
      <w:r>
        <w:rPr>
          <w:w w:val="105"/>
        </w:rPr>
        <w:t>line</w:t>
      </w:r>
      <w:r>
        <w:rPr>
          <w:spacing w:val="-2"/>
          <w:w w:val="105"/>
        </w:rPr>
        <w:t xml:space="preserve"> </w:t>
      </w:r>
      <w:r>
        <w:rPr>
          <w:w w:val="105"/>
        </w:rPr>
        <w:t>measurement</w:t>
      </w:r>
      <w:r>
        <w:rPr>
          <w:spacing w:val="-4"/>
          <w:w w:val="105"/>
        </w:rPr>
        <w:t xml:space="preserve"> </w:t>
      </w:r>
      <w:r>
        <w:rPr>
          <w:w w:val="105"/>
        </w:rPr>
        <w:t>from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applicant’s</w:t>
      </w:r>
      <w:r>
        <w:rPr>
          <w:spacing w:val="-3"/>
          <w:w w:val="105"/>
        </w:rPr>
        <w:t xml:space="preserve"> </w:t>
      </w:r>
      <w:r>
        <w:rPr>
          <w:w w:val="105"/>
        </w:rPr>
        <w:t>home</w:t>
      </w:r>
      <w:r>
        <w:rPr>
          <w:spacing w:val="-2"/>
          <w:w w:val="105"/>
        </w:rPr>
        <w:t xml:space="preserve"> </w:t>
      </w:r>
      <w:r>
        <w:rPr>
          <w:w w:val="105"/>
        </w:rPr>
        <w:t>address</w:t>
      </w:r>
      <w:r>
        <w:rPr>
          <w:spacing w:val="-6"/>
          <w:w w:val="105"/>
        </w:rPr>
        <w:t xml:space="preserve"> </w:t>
      </w:r>
      <w:r>
        <w:rPr>
          <w:w w:val="105"/>
        </w:rPr>
        <w:t>(as</w:t>
      </w:r>
      <w:r>
        <w:rPr>
          <w:spacing w:val="-3"/>
          <w:w w:val="105"/>
        </w:rPr>
        <w:t xml:space="preserve"> </w:t>
      </w:r>
      <w:r>
        <w:rPr>
          <w:w w:val="105"/>
        </w:rPr>
        <w:t>set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Ordnance</w:t>
      </w:r>
      <w:r>
        <w:rPr>
          <w:spacing w:val="15"/>
          <w:w w:val="105"/>
        </w:rPr>
        <w:t xml:space="preserve"> </w:t>
      </w:r>
      <w:r>
        <w:rPr>
          <w:w w:val="105"/>
        </w:rPr>
        <w:t>Survey)</w:t>
      </w:r>
    </w:p>
    <w:p w:rsidR="000B17E4" w:rsidRDefault="000B17E4">
      <w:pPr>
        <w:pStyle w:val="BodyText"/>
        <w:spacing w:before="2"/>
        <w:rPr>
          <w:sz w:val="23"/>
        </w:rPr>
      </w:pPr>
    </w:p>
    <w:p w:rsidR="000B17E4" w:rsidRDefault="007F2198">
      <w:pPr>
        <w:pStyle w:val="Heading1"/>
      </w:pPr>
      <w:r>
        <w:t>Applications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to be taught</w:t>
      </w:r>
      <w:r>
        <w:rPr>
          <w:spacing w:val="-1"/>
        </w:rPr>
        <w:t xml:space="preserve"> </w:t>
      </w:r>
      <w:r>
        <w:t>out of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group</w:t>
      </w:r>
    </w:p>
    <w:p w:rsidR="000B17E4" w:rsidRDefault="007F2198">
      <w:pPr>
        <w:pStyle w:val="BodyText"/>
        <w:spacing w:before="13"/>
        <w:ind w:left="184" w:right="206"/>
      </w:pPr>
      <w:r>
        <w:t>In some situations, parents applying for a school place may wish to request that their child is admitted to a school outside of their</w:t>
      </w:r>
      <w:r>
        <w:rPr>
          <w:spacing w:val="1"/>
        </w:rPr>
        <w:t xml:space="preserve"> </w:t>
      </w:r>
      <w:r>
        <w:t>normal year group – for example if they are moving from overseas and their child has not been educated in the English scho</w:t>
      </w:r>
      <w:r>
        <w:t>ol</w:t>
      </w:r>
      <w:r>
        <w:rPr>
          <w:spacing w:val="1"/>
        </w:rPr>
        <w:t xml:space="preserve"> </w:t>
      </w:r>
      <w:r>
        <w:t>system. For Schools where Warwickshire County Council is the admission authority parents should in the first instance contact</w:t>
      </w:r>
      <w:r>
        <w:rPr>
          <w:spacing w:val="1"/>
        </w:rPr>
        <w:t xml:space="preserve"> </w:t>
      </w:r>
      <w:r>
        <w:t>Warwickshire’s Admissions Service. The request will be discussed with the Principal(s) of the preferred schools with all releva</w:t>
      </w:r>
      <w:r>
        <w:t>nt</w:t>
      </w:r>
      <w:r>
        <w:rPr>
          <w:spacing w:val="-47"/>
        </w:rPr>
        <w:t xml:space="preserve"> </w:t>
      </w:r>
      <w:r>
        <w:t>information taken into account. Each request will be looked at on an individual basis with any decision taken on the basis of what</w:t>
      </w:r>
      <w:r>
        <w:rPr>
          <w:spacing w:val="-4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child’s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interests.</w:t>
      </w:r>
    </w:p>
    <w:p w:rsidR="000B17E4" w:rsidRDefault="007F2198">
      <w:pPr>
        <w:pStyle w:val="Heading1"/>
        <w:spacing w:before="190"/>
        <w:ind w:left="151"/>
      </w:pPr>
      <w:r>
        <w:t>Waiting</w:t>
      </w:r>
      <w:r>
        <w:rPr>
          <w:spacing w:val="-3"/>
        </w:rPr>
        <w:t xml:space="preserve"> </w:t>
      </w:r>
      <w:r>
        <w:t>Lists</w:t>
      </w:r>
    </w:p>
    <w:p w:rsidR="000B17E4" w:rsidRDefault="007F2198">
      <w:pPr>
        <w:pStyle w:val="BodyText"/>
        <w:spacing w:before="61" w:line="168" w:lineRule="auto"/>
        <w:ind w:left="184" w:right="161"/>
        <w:jc w:val="both"/>
      </w:pPr>
      <w:r>
        <w:rPr>
          <w:w w:val="105"/>
        </w:rPr>
        <w:t xml:space="preserve">The school maintains a waiting list of children who have </w:t>
      </w:r>
      <w:r>
        <w:rPr>
          <w:w w:val="105"/>
        </w:rPr>
        <w:t>applied for a place at the school, but have been unsuccessful based</w:t>
      </w:r>
      <w:r>
        <w:rPr>
          <w:spacing w:val="-50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school’s</w:t>
      </w:r>
      <w:r>
        <w:rPr>
          <w:spacing w:val="-5"/>
          <w:w w:val="105"/>
        </w:rPr>
        <w:t xml:space="preserve"> </w:t>
      </w:r>
      <w:r>
        <w:rPr>
          <w:w w:val="105"/>
        </w:rPr>
        <w:t>oversubscription</w:t>
      </w:r>
      <w:r>
        <w:rPr>
          <w:spacing w:val="-1"/>
          <w:w w:val="105"/>
        </w:rPr>
        <w:t xml:space="preserve"> </w:t>
      </w:r>
      <w:r>
        <w:rPr>
          <w:w w:val="105"/>
        </w:rPr>
        <w:t>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list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maintained</w:t>
      </w:r>
      <w:r>
        <w:rPr>
          <w:spacing w:val="-3"/>
          <w:w w:val="105"/>
        </w:rPr>
        <w:t xml:space="preserve"> </w:t>
      </w:r>
      <w:r>
        <w:rPr>
          <w:w w:val="105"/>
        </w:rPr>
        <w:t>until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31</w:t>
      </w:r>
      <w:proofErr w:type="spellStart"/>
      <w:r>
        <w:rPr>
          <w:w w:val="105"/>
          <w:position w:val="10"/>
        </w:rPr>
        <w:t>st</w:t>
      </w:r>
      <w:proofErr w:type="spellEnd"/>
      <w:r>
        <w:rPr>
          <w:spacing w:val="-1"/>
          <w:w w:val="105"/>
          <w:position w:val="10"/>
        </w:rPr>
        <w:t xml:space="preserve"> </w:t>
      </w:r>
      <w:r>
        <w:rPr>
          <w:w w:val="105"/>
        </w:rPr>
        <w:t>December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parent/s</w:t>
      </w:r>
      <w:r>
        <w:rPr>
          <w:spacing w:val="-2"/>
          <w:w w:val="105"/>
        </w:rPr>
        <w:t xml:space="preserve"> </w:t>
      </w:r>
      <w:r>
        <w:rPr>
          <w:w w:val="105"/>
        </w:rPr>
        <w:t>wish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child’s</w:t>
      </w:r>
    </w:p>
    <w:p w:rsidR="000B17E4" w:rsidRDefault="007F2198">
      <w:pPr>
        <w:pStyle w:val="BodyText"/>
        <w:spacing w:line="215" w:lineRule="exact"/>
        <w:ind w:left="184"/>
        <w:jc w:val="both"/>
      </w:pPr>
      <w:r>
        <w:rPr>
          <w:w w:val="105"/>
        </w:rPr>
        <w:t>name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remain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waiting</w:t>
      </w:r>
      <w:r>
        <w:rPr>
          <w:spacing w:val="-5"/>
          <w:w w:val="105"/>
        </w:rPr>
        <w:t xml:space="preserve"> </w:t>
      </w:r>
      <w:r>
        <w:rPr>
          <w:w w:val="105"/>
        </w:rPr>
        <w:t>list,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must</w:t>
      </w:r>
      <w:r>
        <w:rPr>
          <w:spacing w:val="-2"/>
          <w:w w:val="105"/>
        </w:rPr>
        <w:t xml:space="preserve"> </w:t>
      </w:r>
      <w:r>
        <w:rPr>
          <w:w w:val="105"/>
        </w:rPr>
        <w:t>contact</w:t>
      </w:r>
      <w:r>
        <w:rPr>
          <w:spacing w:val="-1"/>
          <w:w w:val="105"/>
        </w:rPr>
        <w:t xml:space="preserve"> </w:t>
      </w:r>
      <w:r>
        <w:rPr>
          <w:w w:val="105"/>
        </w:rPr>
        <w:t>Warwickshire</w:t>
      </w:r>
      <w:r>
        <w:rPr>
          <w:spacing w:val="-2"/>
          <w:w w:val="105"/>
        </w:rPr>
        <w:t xml:space="preserve"> </w:t>
      </w:r>
      <w:r>
        <w:rPr>
          <w:w w:val="105"/>
        </w:rPr>
        <w:t>Admissions</w:t>
      </w:r>
      <w:r>
        <w:rPr>
          <w:spacing w:val="-3"/>
          <w:w w:val="105"/>
        </w:rPr>
        <w:t xml:space="preserve"> </w:t>
      </w:r>
      <w:r>
        <w:rPr>
          <w:w w:val="105"/>
        </w:rPr>
        <w:t>before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shortly</w:t>
      </w:r>
      <w:r>
        <w:rPr>
          <w:spacing w:val="-4"/>
          <w:w w:val="105"/>
        </w:rPr>
        <w:t xml:space="preserve"> </w:t>
      </w:r>
      <w:r>
        <w:rPr>
          <w:w w:val="105"/>
        </w:rPr>
        <w:t>after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date.</w:t>
      </w:r>
    </w:p>
    <w:p w:rsidR="000B17E4" w:rsidRDefault="000B17E4">
      <w:pPr>
        <w:pStyle w:val="BodyText"/>
        <w:spacing w:before="1"/>
      </w:pPr>
    </w:p>
    <w:p w:rsidR="000B17E4" w:rsidRDefault="007F2198">
      <w:pPr>
        <w:pStyle w:val="Heading1"/>
      </w:pPr>
      <w:r>
        <w:t>Additional</w:t>
      </w:r>
      <w:r>
        <w:rPr>
          <w:spacing w:val="-4"/>
        </w:rPr>
        <w:t xml:space="preserve"> </w:t>
      </w:r>
      <w:r>
        <w:t>Information</w:t>
      </w:r>
    </w:p>
    <w:p w:rsidR="000B17E4" w:rsidRDefault="000B17E4">
      <w:pPr>
        <w:sectPr w:rsidR="000B17E4">
          <w:pgSz w:w="11920" w:h="16850"/>
          <w:pgMar w:top="540" w:right="600" w:bottom="280" w:left="5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0B17E4" w:rsidRDefault="007F2198">
      <w:pPr>
        <w:pStyle w:val="BodyText"/>
        <w:spacing w:before="61" w:line="249" w:lineRule="auto"/>
        <w:ind w:left="184" w:right="128"/>
        <w:jc w:val="both"/>
      </w:pPr>
      <w:r>
        <w:rPr>
          <w:w w:val="105"/>
        </w:rPr>
        <w:lastRenderedPageBreak/>
        <w:t>The definition of a child’s home address is where a child normally resides/sleeps when he/she attends school.</w:t>
      </w:r>
      <w:r>
        <w:rPr>
          <w:spacing w:val="1"/>
          <w:w w:val="105"/>
        </w:rPr>
        <w:t xml:space="preserve"> </w:t>
      </w:r>
      <w:r>
        <w:rPr>
          <w:w w:val="105"/>
        </w:rPr>
        <w:t>Addresses of</w:t>
      </w:r>
      <w:r>
        <w:rPr>
          <w:spacing w:val="1"/>
          <w:w w:val="105"/>
        </w:rPr>
        <w:t xml:space="preserve"> </w:t>
      </w:r>
      <w:r>
        <w:rPr>
          <w:w w:val="105"/>
        </w:rPr>
        <w:t>relatives or child minders are excluded. Where a school place is allocated on the basis of an address which is subsequently</w:t>
      </w:r>
      <w:r>
        <w:rPr>
          <w:spacing w:val="1"/>
          <w:w w:val="105"/>
        </w:rPr>
        <w:t xml:space="preserve"> </w:t>
      </w:r>
      <w:r>
        <w:rPr>
          <w:w w:val="105"/>
        </w:rPr>
        <w:t>found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different</w:t>
      </w:r>
      <w:r>
        <w:rPr>
          <w:spacing w:val="-1"/>
          <w:w w:val="105"/>
        </w:rPr>
        <w:t xml:space="preserve"> </w:t>
      </w:r>
      <w:r>
        <w:rPr>
          <w:w w:val="105"/>
        </w:rPr>
        <w:t>from the</w:t>
      </w:r>
      <w:r>
        <w:rPr>
          <w:spacing w:val="2"/>
          <w:w w:val="105"/>
        </w:rPr>
        <w:t xml:space="preserve"> </w:t>
      </w:r>
      <w:r>
        <w:rPr>
          <w:w w:val="105"/>
        </w:rPr>
        <w:t>child’s</w:t>
      </w:r>
      <w:r>
        <w:rPr>
          <w:spacing w:val="-2"/>
          <w:w w:val="105"/>
        </w:rPr>
        <w:t xml:space="preserve"> </w:t>
      </w:r>
      <w:r>
        <w:rPr>
          <w:w w:val="105"/>
        </w:rPr>
        <w:t>home</w:t>
      </w:r>
      <w:r>
        <w:rPr>
          <w:spacing w:val="1"/>
          <w:w w:val="105"/>
        </w:rPr>
        <w:t xml:space="preserve"> </w:t>
      </w:r>
      <w:r>
        <w:rPr>
          <w:w w:val="105"/>
        </w:rPr>
        <w:t>address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2"/>
          <w:w w:val="105"/>
        </w:rPr>
        <w:t xml:space="preserve"> </w:t>
      </w:r>
      <w:r>
        <w:rPr>
          <w:w w:val="105"/>
        </w:rPr>
        <w:t>place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liable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2"/>
          <w:w w:val="105"/>
        </w:rPr>
        <w:t xml:space="preserve"> </w:t>
      </w:r>
      <w:r>
        <w:rPr>
          <w:w w:val="105"/>
        </w:rPr>
        <w:t>withdrawn.</w:t>
      </w:r>
    </w:p>
    <w:p w:rsidR="000B17E4" w:rsidRDefault="000B17E4">
      <w:pPr>
        <w:pStyle w:val="BodyText"/>
        <w:spacing w:before="4"/>
        <w:rPr>
          <w:sz w:val="21"/>
        </w:rPr>
      </w:pPr>
    </w:p>
    <w:p w:rsidR="000B17E4" w:rsidRDefault="007F2198">
      <w:pPr>
        <w:pStyle w:val="BodyText"/>
        <w:spacing w:line="252" w:lineRule="auto"/>
        <w:ind w:left="184" w:right="123"/>
        <w:jc w:val="both"/>
      </w:pPr>
      <w:r>
        <w:rPr>
          <w:w w:val="105"/>
        </w:rPr>
        <w:t>An offer of a place will take account of a future move involving the child's address, only if the parent provides independent</w:t>
      </w:r>
      <w:r>
        <w:rPr>
          <w:spacing w:val="1"/>
          <w:w w:val="105"/>
        </w:rPr>
        <w:t xml:space="preserve"> </w:t>
      </w:r>
      <w:r>
        <w:rPr>
          <w:w w:val="105"/>
        </w:rPr>
        <w:t>evidence of the move (e.g. tenancy agreement terminating beyond the start of the autumn term or exchange of contracts).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must </w:t>
      </w:r>
      <w:r>
        <w:rPr>
          <w:w w:val="105"/>
        </w:rPr>
        <w:t>be</w:t>
      </w:r>
      <w:r>
        <w:rPr>
          <w:spacing w:val="2"/>
          <w:w w:val="105"/>
        </w:rPr>
        <w:t xml:space="preserve"> </w:t>
      </w:r>
      <w:r>
        <w:rPr>
          <w:w w:val="105"/>
        </w:rPr>
        <w:t>confirmed</w:t>
      </w:r>
      <w:r>
        <w:rPr>
          <w:spacing w:val="2"/>
          <w:w w:val="105"/>
        </w:rPr>
        <w:t xml:space="preserve"> </w:t>
      </w:r>
      <w:r>
        <w:rPr>
          <w:w w:val="105"/>
        </w:rPr>
        <w:t>before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date</w:t>
      </w:r>
      <w:r>
        <w:rPr>
          <w:spacing w:val="2"/>
          <w:w w:val="105"/>
        </w:rPr>
        <w:t xml:space="preserve"> </w:t>
      </w:r>
      <w:r>
        <w:rPr>
          <w:w w:val="105"/>
        </w:rPr>
        <w:t>set</w:t>
      </w:r>
      <w:r>
        <w:rPr>
          <w:spacing w:val="2"/>
          <w:w w:val="105"/>
        </w:rPr>
        <w:t xml:space="preserve"> </w:t>
      </w:r>
      <w:r>
        <w:rPr>
          <w:w w:val="105"/>
        </w:rPr>
        <w:t>by</w:t>
      </w:r>
      <w:r>
        <w:rPr>
          <w:spacing w:val="2"/>
          <w:w w:val="105"/>
        </w:rPr>
        <w:t xml:space="preserve"> </w:t>
      </w:r>
      <w:r>
        <w:rPr>
          <w:w w:val="105"/>
        </w:rPr>
        <w:t>Warwickshire</w:t>
      </w:r>
      <w:r>
        <w:rPr>
          <w:spacing w:val="2"/>
          <w:w w:val="105"/>
        </w:rPr>
        <w:t xml:space="preserve"> </w:t>
      </w:r>
      <w:r>
        <w:rPr>
          <w:w w:val="105"/>
        </w:rPr>
        <w:t>County</w:t>
      </w:r>
      <w:r>
        <w:rPr>
          <w:spacing w:val="1"/>
          <w:w w:val="105"/>
        </w:rPr>
        <w:t xml:space="preserve"> </w:t>
      </w:r>
      <w:r>
        <w:rPr>
          <w:w w:val="105"/>
        </w:rPr>
        <w:t>Council.</w:t>
      </w:r>
    </w:p>
    <w:p w:rsidR="000B17E4" w:rsidRDefault="000B17E4">
      <w:pPr>
        <w:pStyle w:val="BodyText"/>
        <w:spacing w:before="10"/>
      </w:pPr>
    </w:p>
    <w:p w:rsidR="000B17E4" w:rsidRDefault="007F2198">
      <w:pPr>
        <w:pStyle w:val="BodyText"/>
        <w:spacing w:line="252" w:lineRule="auto"/>
        <w:ind w:left="184" w:right="113"/>
        <w:jc w:val="both"/>
      </w:pPr>
      <w:r>
        <w:rPr>
          <w:w w:val="105"/>
        </w:rPr>
        <w:t>Where</w:t>
      </w:r>
      <w:r>
        <w:rPr>
          <w:spacing w:val="29"/>
          <w:w w:val="105"/>
        </w:rPr>
        <w:t xml:space="preserve"> </w:t>
      </w:r>
      <w:r>
        <w:rPr>
          <w:w w:val="105"/>
        </w:rPr>
        <w:t>a</w:t>
      </w:r>
      <w:r>
        <w:rPr>
          <w:spacing w:val="27"/>
          <w:w w:val="105"/>
        </w:rPr>
        <w:t xml:space="preserve"> </w:t>
      </w:r>
      <w:r>
        <w:rPr>
          <w:w w:val="105"/>
        </w:rPr>
        <w:t>child</w:t>
      </w:r>
      <w:r>
        <w:rPr>
          <w:spacing w:val="27"/>
          <w:w w:val="105"/>
        </w:rPr>
        <w:t xml:space="preserve"> </w:t>
      </w:r>
      <w:r>
        <w:rPr>
          <w:w w:val="105"/>
        </w:rPr>
        <w:t>lives</w:t>
      </w:r>
      <w:r>
        <w:rPr>
          <w:spacing w:val="29"/>
          <w:w w:val="105"/>
        </w:rPr>
        <w:t xml:space="preserve"> </w:t>
      </w:r>
      <w:r>
        <w:rPr>
          <w:w w:val="105"/>
        </w:rPr>
        <w:t>with</w:t>
      </w:r>
      <w:r>
        <w:rPr>
          <w:spacing w:val="27"/>
          <w:w w:val="105"/>
        </w:rPr>
        <w:t xml:space="preserve"> </w:t>
      </w:r>
      <w:r>
        <w:rPr>
          <w:w w:val="105"/>
        </w:rPr>
        <w:t>two</w:t>
      </w:r>
      <w:r>
        <w:rPr>
          <w:spacing w:val="30"/>
          <w:w w:val="105"/>
        </w:rPr>
        <w:t xml:space="preserve"> </w:t>
      </w:r>
      <w:r>
        <w:rPr>
          <w:w w:val="105"/>
        </w:rPr>
        <w:t>separate</w:t>
      </w:r>
      <w:r>
        <w:rPr>
          <w:spacing w:val="29"/>
          <w:w w:val="105"/>
        </w:rPr>
        <w:t xml:space="preserve"> </w:t>
      </w:r>
      <w:r>
        <w:rPr>
          <w:w w:val="105"/>
        </w:rPr>
        <w:t>parents</w:t>
      </w:r>
      <w:r>
        <w:rPr>
          <w:spacing w:val="27"/>
          <w:w w:val="105"/>
        </w:rPr>
        <w:t xml:space="preserve"> </w:t>
      </w:r>
      <w:r>
        <w:rPr>
          <w:w w:val="105"/>
        </w:rPr>
        <w:t>in</w:t>
      </w:r>
      <w:r>
        <w:rPr>
          <w:spacing w:val="27"/>
          <w:w w:val="105"/>
        </w:rPr>
        <w:t xml:space="preserve"> </w:t>
      </w:r>
      <w:r>
        <w:rPr>
          <w:w w:val="105"/>
        </w:rPr>
        <w:t>separate</w:t>
      </w:r>
      <w:r>
        <w:rPr>
          <w:spacing w:val="30"/>
          <w:w w:val="105"/>
        </w:rPr>
        <w:t xml:space="preserve"> </w:t>
      </w:r>
      <w:r>
        <w:rPr>
          <w:w w:val="105"/>
        </w:rPr>
        <w:t>addresses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qualifying</w:t>
      </w:r>
      <w:r>
        <w:rPr>
          <w:spacing w:val="27"/>
          <w:w w:val="105"/>
        </w:rPr>
        <w:t xml:space="preserve"> </w:t>
      </w:r>
      <w:r>
        <w:rPr>
          <w:w w:val="105"/>
        </w:rPr>
        <w:t>address</w:t>
      </w:r>
      <w:r>
        <w:rPr>
          <w:spacing w:val="29"/>
          <w:w w:val="105"/>
        </w:rPr>
        <w:t xml:space="preserve"> </w:t>
      </w:r>
      <w:r>
        <w:rPr>
          <w:w w:val="105"/>
        </w:rPr>
        <w:t>will</w:t>
      </w:r>
      <w:r>
        <w:rPr>
          <w:spacing w:val="27"/>
          <w:w w:val="105"/>
        </w:rPr>
        <w:t xml:space="preserve"> </w:t>
      </w:r>
      <w:r>
        <w:rPr>
          <w:w w:val="105"/>
        </w:rPr>
        <w:t>be</w:t>
      </w:r>
      <w:r>
        <w:rPr>
          <w:spacing w:val="27"/>
          <w:w w:val="105"/>
        </w:rPr>
        <w:t xml:space="preserve"> </w:t>
      </w:r>
      <w:r>
        <w:rPr>
          <w:w w:val="105"/>
        </w:rPr>
        <w:t>that</w:t>
      </w:r>
      <w:r>
        <w:rPr>
          <w:spacing w:val="29"/>
          <w:w w:val="105"/>
        </w:rPr>
        <w:t xml:space="preserve"> </w:t>
      </w:r>
      <w:r>
        <w:rPr>
          <w:w w:val="105"/>
        </w:rPr>
        <w:t>where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child</w:t>
      </w:r>
      <w:r>
        <w:rPr>
          <w:spacing w:val="1"/>
          <w:w w:val="105"/>
        </w:rPr>
        <w:t xml:space="preserve"> </w:t>
      </w:r>
      <w:r>
        <w:rPr>
          <w:w w:val="105"/>
        </w:rPr>
        <w:t>spends (i.e. sleeps) the majority of the school week. If the child spend</w:t>
      </w:r>
      <w:r>
        <w:rPr>
          <w:w w:val="105"/>
        </w:rPr>
        <w:t>s exactly equal amounts of time in the</w:t>
      </w:r>
      <w:r>
        <w:rPr>
          <w:spacing w:val="1"/>
          <w:w w:val="105"/>
        </w:rPr>
        <w:t xml:space="preserve"> </w:t>
      </w:r>
      <w:r>
        <w:rPr>
          <w:w w:val="105"/>
        </w:rPr>
        <w:t>two addresses</w:t>
      </w:r>
      <w:r>
        <w:rPr>
          <w:spacing w:val="1"/>
          <w:w w:val="105"/>
        </w:rPr>
        <w:t xml:space="preserve"> </w:t>
      </w:r>
      <w:r>
        <w:rPr>
          <w:w w:val="105"/>
        </w:rPr>
        <w:t>the parents themselves will need to nominate which address they wish to be the child’s main address for school admission</w:t>
      </w:r>
      <w:r>
        <w:rPr>
          <w:spacing w:val="1"/>
          <w:w w:val="105"/>
        </w:rPr>
        <w:t xml:space="preserve"> </w:t>
      </w:r>
      <w:r>
        <w:rPr>
          <w:w w:val="105"/>
        </w:rPr>
        <w:t>purposes.</w:t>
      </w:r>
    </w:p>
    <w:p w:rsidR="000B17E4" w:rsidRDefault="000B17E4">
      <w:pPr>
        <w:pStyle w:val="BodyText"/>
        <w:rPr>
          <w:sz w:val="21"/>
        </w:rPr>
      </w:pPr>
    </w:p>
    <w:p w:rsidR="000B17E4" w:rsidRDefault="007F2198">
      <w:pPr>
        <w:pStyle w:val="BodyText"/>
        <w:spacing w:line="252" w:lineRule="auto"/>
        <w:ind w:left="184" w:right="112"/>
        <w:jc w:val="both"/>
      </w:pPr>
      <w:r>
        <w:rPr>
          <w:w w:val="105"/>
        </w:rPr>
        <w:t>Sibling refers to a brother or sister, a half brother or sister, an ado</w:t>
      </w:r>
      <w:r>
        <w:rPr>
          <w:w w:val="105"/>
        </w:rPr>
        <w:t>pted brother or sister, a stepbrother or stepsister, living at</w:t>
      </w:r>
      <w:r>
        <w:rPr>
          <w:spacing w:val="1"/>
          <w:w w:val="105"/>
        </w:rPr>
        <w:t xml:space="preserve"> </w:t>
      </w:r>
      <w:r>
        <w:rPr>
          <w:w w:val="105"/>
        </w:rPr>
        <w:t>the same address as the child applying for the place. A sibling connection may not be accepted if the original place was</w:t>
      </w:r>
      <w:r>
        <w:rPr>
          <w:spacing w:val="1"/>
          <w:w w:val="105"/>
        </w:rPr>
        <w:t xml:space="preserve"> </w:t>
      </w:r>
      <w:r>
        <w:rPr>
          <w:w w:val="105"/>
        </w:rPr>
        <w:t>obtained</w:t>
      </w:r>
      <w:r>
        <w:rPr>
          <w:spacing w:val="2"/>
          <w:w w:val="105"/>
        </w:rPr>
        <w:t xml:space="preserve"> </w:t>
      </w:r>
      <w:r>
        <w:rPr>
          <w:w w:val="105"/>
        </w:rPr>
        <w:t>by using fraudulent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false</w:t>
      </w:r>
      <w:r>
        <w:rPr>
          <w:spacing w:val="-1"/>
          <w:w w:val="105"/>
        </w:rPr>
        <w:t xml:space="preserve"> </w:t>
      </w:r>
      <w:r>
        <w:rPr>
          <w:w w:val="105"/>
        </w:rPr>
        <w:t>information.</w:t>
      </w:r>
    </w:p>
    <w:p w:rsidR="000B17E4" w:rsidRDefault="000B17E4">
      <w:pPr>
        <w:pStyle w:val="BodyText"/>
        <w:spacing w:before="6"/>
      </w:pPr>
    </w:p>
    <w:p w:rsidR="000B17E4" w:rsidRDefault="007F2198">
      <w:pPr>
        <w:pStyle w:val="BodyText"/>
        <w:spacing w:line="249" w:lineRule="auto"/>
        <w:ind w:left="184" w:right="785"/>
      </w:pPr>
      <w:r>
        <w:rPr>
          <w:w w:val="105"/>
        </w:rPr>
        <w:t>If the final place in a year group is offered to one of twins (or triplets, etc.), then the other twin (triplets, etc.) may be</w:t>
      </w:r>
      <w:r>
        <w:rPr>
          <w:spacing w:val="-51"/>
          <w:w w:val="105"/>
        </w:rPr>
        <w:t xml:space="preserve"> </w:t>
      </w:r>
      <w:r>
        <w:rPr>
          <w:w w:val="105"/>
        </w:rPr>
        <w:t>admitted</w:t>
      </w:r>
      <w:r>
        <w:rPr>
          <w:spacing w:val="2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2"/>
          <w:w w:val="105"/>
        </w:rPr>
        <w:t xml:space="preserve"> </w:t>
      </w:r>
      <w:r>
        <w:rPr>
          <w:w w:val="105"/>
        </w:rPr>
        <w:t>exception</w:t>
      </w:r>
      <w:r>
        <w:rPr>
          <w:spacing w:val="3"/>
          <w:w w:val="105"/>
        </w:rPr>
        <w:t xml:space="preserve"> </w:t>
      </w:r>
      <w:r>
        <w:rPr>
          <w:w w:val="105"/>
        </w:rPr>
        <w:t>to the</w:t>
      </w:r>
      <w:r>
        <w:rPr>
          <w:spacing w:val="-1"/>
          <w:w w:val="105"/>
        </w:rPr>
        <w:t xml:space="preserve"> </w:t>
      </w:r>
      <w:r>
        <w:rPr>
          <w:w w:val="105"/>
        </w:rPr>
        <w:t>limit on infant</w:t>
      </w:r>
      <w:r>
        <w:rPr>
          <w:spacing w:val="2"/>
          <w:w w:val="105"/>
        </w:rPr>
        <w:t xml:space="preserve"> </w:t>
      </w:r>
      <w:r>
        <w:rPr>
          <w:w w:val="105"/>
        </w:rPr>
        <w:t>class</w:t>
      </w:r>
      <w:r>
        <w:rPr>
          <w:spacing w:val="1"/>
          <w:w w:val="105"/>
        </w:rPr>
        <w:t xml:space="preserve"> </w:t>
      </w:r>
      <w:r>
        <w:rPr>
          <w:w w:val="105"/>
        </w:rPr>
        <w:t>sizes.</w:t>
      </w:r>
    </w:p>
    <w:p w:rsidR="000B17E4" w:rsidRDefault="000B17E4">
      <w:pPr>
        <w:pStyle w:val="BodyText"/>
        <w:spacing w:before="2"/>
        <w:rPr>
          <w:sz w:val="21"/>
        </w:rPr>
      </w:pPr>
    </w:p>
    <w:p w:rsidR="000B17E4" w:rsidRDefault="007F2198">
      <w:pPr>
        <w:pStyle w:val="Heading1"/>
        <w:spacing w:before="1"/>
      </w:pPr>
      <w:r>
        <w:t>Appeals</w:t>
      </w:r>
    </w:p>
    <w:p w:rsidR="000B17E4" w:rsidRDefault="007F2198">
      <w:pPr>
        <w:pStyle w:val="BodyText"/>
        <w:spacing w:before="12" w:line="249" w:lineRule="auto"/>
        <w:ind w:left="184"/>
      </w:pPr>
      <w:r>
        <w:rPr>
          <w:w w:val="105"/>
        </w:rPr>
        <w:t>Should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entry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unsuccessful,</w:t>
      </w:r>
      <w:r>
        <w:rPr>
          <w:spacing w:val="-2"/>
          <w:w w:val="105"/>
        </w:rPr>
        <w:t xml:space="preserve"> </w:t>
      </w:r>
      <w:r>
        <w:rPr>
          <w:w w:val="105"/>
        </w:rPr>
        <w:t>parents</w:t>
      </w:r>
      <w:r>
        <w:rPr>
          <w:spacing w:val="-7"/>
          <w:w w:val="105"/>
        </w:rPr>
        <w:t xml:space="preserve"> </w:t>
      </w:r>
      <w:r>
        <w:rPr>
          <w:w w:val="105"/>
        </w:rPr>
        <w:t>ha</w:t>
      </w:r>
      <w:r>
        <w:rPr>
          <w:w w:val="105"/>
        </w:rPr>
        <w:t>ve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right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appeal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2"/>
          <w:w w:val="105"/>
        </w:rPr>
        <w:t xml:space="preserve"> </w:t>
      </w:r>
      <w:r>
        <w:rPr>
          <w:w w:val="105"/>
        </w:rPr>
        <w:t>panel</w:t>
      </w:r>
      <w:r>
        <w:rPr>
          <w:spacing w:val="-5"/>
          <w:w w:val="105"/>
        </w:rPr>
        <w:t xml:space="preserve"> </w:t>
      </w:r>
      <w:r>
        <w:rPr>
          <w:w w:val="105"/>
        </w:rPr>
        <w:t>(see</w:t>
      </w:r>
      <w:r>
        <w:rPr>
          <w:spacing w:val="-1"/>
          <w:w w:val="105"/>
        </w:rPr>
        <w:t xml:space="preserve"> </w:t>
      </w:r>
      <w:r>
        <w:rPr>
          <w:w w:val="105"/>
        </w:rPr>
        <w:t>Warwickshire</w:t>
      </w:r>
      <w:r>
        <w:rPr>
          <w:spacing w:val="-49"/>
          <w:w w:val="105"/>
        </w:rPr>
        <w:t xml:space="preserve"> </w:t>
      </w:r>
      <w:r>
        <w:rPr>
          <w:w w:val="105"/>
        </w:rPr>
        <w:t>county</w:t>
      </w:r>
      <w:r>
        <w:rPr>
          <w:spacing w:val="2"/>
          <w:w w:val="105"/>
        </w:rPr>
        <w:t xml:space="preserve"> </w:t>
      </w:r>
      <w:r>
        <w:rPr>
          <w:w w:val="105"/>
        </w:rPr>
        <w:t>Council</w:t>
      </w:r>
      <w:r>
        <w:rPr>
          <w:spacing w:val="2"/>
          <w:w w:val="105"/>
        </w:rPr>
        <w:t xml:space="preserve"> </w:t>
      </w:r>
      <w:r>
        <w:rPr>
          <w:w w:val="105"/>
        </w:rPr>
        <w:t>website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more</w:t>
      </w:r>
      <w:r>
        <w:rPr>
          <w:spacing w:val="-1"/>
          <w:w w:val="105"/>
        </w:rPr>
        <w:t xml:space="preserve"> </w:t>
      </w:r>
      <w:r>
        <w:rPr>
          <w:w w:val="105"/>
        </w:rPr>
        <w:t>information).</w:t>
      </w:r>
    </w:p>
    <w:p w:rsidR="000B17E4" w:rsidRDefault="000B17E4">
      <w:pPr>
        <w:pStyle w:val="BodyText"/>
        <w:spacing w:before="2"/>
        <w:rPr>
          <w:sz w:val="21"/>
        </w:rPr>
      </w:pPr>
    </w:p>
    <w:p w:rsidR="000B17E4" w:rsidRDefault="007F2198">
      <w:pPr>
        <w:pStyle w:val="Heading1"/>
        <w:spacing w:before="1"/>
      </w:pPr>
      <w:r>
        <w:t>Fair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Protocol</w:t>
      </w:r>
    </w:p>
    <w:p w:rsidR="000B17E4" w:rsidRDefault="007F2198">
      <w:pPr>
        <w:pStyle w:val="BodyText"/>
        <w:spacing w:before="12" w:line="249" w:lineRule="auto"/>
        <w:ind w:left="254"/>
      </w:pPr>
      <w:r>
        <w:t xml:space="preserve">The school has adopted Warwickshire County Council’s policy concerning looked after children and the county’s </w:t>
      </w:r>
      <w:proofErr w:type="gramStart"/>
      <w:r>
        <w:t>In</w:t>
      </w:r>
      <w:proofErr w:type="gramEnd"/>
      <w:r>
        <w:rPr>
          <w:spacing w:val="1"/>
        </w:rPr>
        <w:t xml:space="preserve"> </w:t>
      </w:r>
      <w:r>
        <w:t>Year Fair</w:t>
      </w:r>
      <w:r>
        <w:rPr>
          <w:spacing w:val="-47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Protocol</w:t>
      </w:r>
      <w:r>
        <w:rPr>
          <w:spacing w:val="-1"/>
        </w:rPr>
        <w:t xml:space="preserve"> </w:t>
      </w:r>
      <w:r>
        <w:t>(IYFAP).</w:t>
      </w:r>
      <w:r>
        <w:rPr>
          <w:spacing w:val="1"/>
        </w:rPr>
        <w:t xml:space="preserve"> </w:t>
      </w:r>
      <w:r>
        <w:t>Please contact</w:t>
      </w:r>
      <w:r>
        <w:rPr>
          <w:spacing w:val="4"/>
        </w:rPr>
        <w:t xml:space="preserve"> </w:t>
      </w:r>
      <w:r>
        <w:t>County</w:t>
      </w:r>
      <w:r>
        <w:rPr>
          <w:spacing w:val="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information.</w:t>
      </w:r>
    </w:p>
    <w:p w:rsidR="000B17E4" w:rsidRDefault="000B17E4">
      <w:pPr>
        <w:spacing w:line="249" w:lineRule="auto"/>
        <w:sectPr w:rsidR="000B17E4">
          <w:pgSz w:w="11920" w:h="16850"/>
          <w:pgMar w:top="560" w:right="600" w:bottom="280" w:left="5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0B17E4" w:rsidRDefault="000B17E4">
      <w:pPr>
        <w:pStyle w:val="BodyText"/>
        <w:spacing w:before="4"/>
        <w:rPr>
          <w:sz w:val="17"/>
        </w:rPr>
      </w:pPr>
    </w:p>
    <w:sectPr w:rsidR="000B17E4">
      <w:pgSz w:w="11910" w:h="16840"/>
      <w:pgMar w:top="1580" w:right="1680" w:bottom="280" w:left="16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B3169"/>
    <w:multiLevelType w:val="hybridMultilevel"/>
    <w:tmpl w:val="6C4C337A"/>
    <w:lvl w:ilvl="0" w:tplc="1EAAD140">
      <w:numFmt w:val="bullet"/>
      <w:lvlText w:val=""/>
      <w:lvlJc w:val="left"/>
      <w:pPr>
        <w:ind w:left="5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FA7A9F5A">
      <w:numFmt w:val="bullet"/>
      <w:lvlText w:val="•"/>
      <w:lvlJc w:val="left"/>
      <w:pPr>
        <w:ind w:left="1527" w:hanging="284"/>
      </w:pPr>
      <w:rPr>
        <w:rFonts w:hint="default"/>
        <w:lang w:val="en-GB" w:eastAsia="en-US" w:bidi="ar-SA"/>
      </w:rPr>
    </w:lvl>
    <w:lvl w:ilvl="2" w:tplc="B85C2508">
      <w:numFmt w:val="bullet"/>
      <w:lvlText w:val="•"/>
      <w:lvlJc w:val="left"/>
      <w:pPr>
        <w:ind w:left="2554" w:hanging="284"/>
      </w:pPr>
      <w:rPr>
        <w:rFonts w:hint="default"/>
        <w:lang w:val="en-GB" w:eastAsia="en-US" w:bidi="ar-SA"/>
      </w:rPr>
    </w:lvl>
    <w:lvl w:ilvl="3" w:tplc="1E38AEC4">
      <w:numFmt w:val="bullet"/>
      <w:lvlText w:val="•"/>
      <w:lvlJc w:val="left"/>
      <w:pPr>
        <w:ind w:left="3581" w:hanging="284"/>
      </w:pPr>
      <w:rPr>
        <w:rFonts w:hint="default"/>
        <w:lang w:val="en-GB" w:eastAsia="en-US" w:bidi="ar-SA"/>
      </w:rPr>
    </w:lvl>
    <w:lvl w:ilvl="4" w:tplc="23F61C58">
      <w:numFmt w:val="bullet"/>
      <w:lvlText w:val="•"/>
      <w:lvlJc w:val="left"/>
      <w:pPr>
        <w:ind w:left="4608" w:hanging="284"/>
      </w:pPr>
      <w:rPr>
        <w:rFonts w:hint="default"/>
        <w:lang w:val="en-GB" w:eastAsia="en-US" w:bidi="ar-SA"/>
      </w:rPr>
    </w:lvl>
    <w:lvl w:ilvl="5" w:tplc="9F949A2A">
      <w:numFmt w:val="bullet"/>
      <w:lvlText w:val="•"/>
      <w:lvlJc w:val="left"/>
      <w:pPr>
        <w:ind w:left="5635" w:hanging="284"/>
      </w:pPr>
      <w:rPr>
        <w:rFonts w:hint="default"/>
        <w:lang w:val="en-GB" w:eastAsia="en-US" w:bidi="ar-SA"/>
      </w:rPr>
    </w:lvl>
    <w:lvl w:ilvl="6" w:tplc="E836EBA8">
      <w:numFmt w:val="bullet"/>
      <w:lvlText w:val="•"/>
      <w:lvlJc w:val="left"/>
      <w:pPr>
        <w:ind w:left="6662" w:hanging="284"/>
      </w:pPr>
      <w:rPr>
        <w:rFonts w:hint="default"/>
        <w:lang w:val="en-GB" w:eastAsia="en-US" w:bidi="ar-SA"/>
      </w:rPr>
    </w:lvl>
    <w:lvl w:ilvl="7" w:tplc="32BA5364">
      <w:numFmt w:val="bullet"/>
      <w:lvlText w:val="•"/>
      <w:lvlJc w:val="left"/>
      <w:pPr>
        <w:ind w:left="7689" w:hanging="284"/>
      </w:pPr>
      <w:rPr>
        <w:rFonts w:hint="default"/>
        <w:lang w:val="en-GB" w:eastAsia="en-US" w:bidi="ar-SA"/>
      </w:rPr>
    </w:lvl>
    <w:lvl w:ilvl="8" w:tplc="AFBC2FA4">
      <w:numFmt w:val="bullet"/>
      <w:lvlText w:val="•"/>
      <w:lvlJc w:val="left"/>
      <w:pPr>
        <w:ind w:left="8716" w:hanging="284"/>
      </w:pPr>
      <w:rPr>
        <w:rFonts w:hint="default"/>
        <w:lang w:val="en-GB" w:eastAsia="en-US" w:bidi="ar-SA"/>
      </w:rPr>
    </w:lvl>
  </w:abstractNum>
  <w:abstractNum w:abstractNumId="1" w15:restartNumberingAfterBreak="0">
    <w:nsid w:val="7797301D"/>
    <w:multiLevelType w:val="hybridMultilevel"/>
    <w:tmpl w:val="F8CE904C"/>
    <w:lvl w:ilvl="0" w:tplc="1A00CA22">
      <w:start w:val="1"/>
      <w:numFmt w:val="decimal"/>
      <w:lvlText w:val="%1."/>
      <w:lvlJc w:val="left"/>
      <w:pPr>
        <w:ind w:left="905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1" w:tplc="213E91F4">
      <w:numFmt w:val="bullet"/>
      <w:lvlText w:val="•"/>
      <w:lvlJc w:val="left"/>
      <w:pPr>
        <w:ind w:left="1887" w:hanging="361"/>
      </w:pPr>
      <w:rPr>
        <w:rFonts w:hint="default"/>
        <w:lang w:val="en-GB" w:eastAsia="en-US" w:bidi="ar-SA"/>
      </w:rPr>
    </w:lvl>
    <w:lvl w:ilvl="2" w:tplc="AA4C9300">
      <w:numFmt w:val="bullet"/>
      <w:lvlText w:val="•"/>
      <w:lvlJc w:val="left"/>
      <w:pPr>
        <w:ind w:left="2874" w:hanging="361"/>
      </w:pPr>
      <w:rPr>
        <w:rFonts w:hint="default"/>
        <w:lang w:val="en-GB" w:eastAsia="en-US" w:bidi="ar-SA"/>
      </w:rPr>
    </w:lvl>
    <w:lvl w:ilvl="3" w:tplc="FC82C17C">
      <w:numFmt w:val="bullet"/>
      <w:lvlText w:val="•"/>
      <w:lvlJc w:val="left"/>
      <w:pPr>
        <w:ind w:left="3861" w:hanging="361"/>
      </w:pPr>
      <w:rPr>
        <w:rFonts w:hint="default"/>
        <w:lang w:val="en-GB" w:eastAsia="en-US" w:bidi="ar-SA"/>
      </w:rPr>
    </w:lvl>
    <w:lvl w:ilvl="4" w:tplc="378EB35A">
      <w:numFmt w:val="bullet"/>
      <w:lvlText w:val="•"/>
      <w:lvlJc w:val="left"/>
      <w:pPr>
        <w:ind w:left="4848" w:hanging="361"/>
      </w:pPr>
      <w:rPr>
        <w:rFonts w:hint="default"/>
        <w:lang w:val="en-GB" w:eastAsia="en-US" w:bidi="ar-SA"/>
      </w:rPr>
    </w:lvl>
    <w:lvl w:ilvl="5" w:tplc="1BBEA736">
      <w:numFmt w:val="bullet"/>
      <w:lvlText w:val="•"/>
      <w:lvlJc w:val="left"/>
      <w:pPr>
        <w:ind w:left="5835" w:hanging="361"/>
      </w:pPr>
      <w:rPr>
        <w:rFonts w:hint="default"/>
        <w:lang w:val="en-GB" w:eastAsia="en-US" w:bidi="ar-SA"/>
      </w:rPr>
    </w:lvl>
    <w:lvl w:ilvl="6" w:tplc="762AB814">
      <w:numFmt w:val="bullet"/>
      <w:lvlText w:val="•"/>
      <w:lvlJc w:val="left"/>
      <w:pPr>
        <w:ind w:left="6822" w:hanging="361"/>
      </w:pPr>
      <w:rPr>
        <w:rFonts w:hint="default"/>
        <w:lang w:val="en-GB" w:eastAsia="en-US" w:bidi="ar-SA"/>
      </w:rPr>
    </w:lvl>
    <w:lvl w:ilvl="7" w:tplc="4B86D1A4">
      <w:numFmt w:val="bullet"/>
      <w:lvlText w:val="•"/>
      <w:lvlJc w:val="left"/>
      <w:pPr>
        <w:ind w:left="7809" w:hanging="361"/>
      </w:pPr>
      <w:rPr>
        <w:rFonts w:hint="default"/>
        <w:lang w:val="en-GB" w:eastAsia="en-US" w:bidi="ar-SA"/>
      </w:rPr>
    </w:lvl>
    <w:lvl w:ilvl="8" w:tplc="14DA5844">
      <w:numFmt w:val="bullet"/>
      <w:lvlText w:val="•"/>
      <w:lvlJc w:val="left"/>
      <w:pPr>
        <w:ind w:left="8796" w:hanging="361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E4"/>
    <w:rsid w:val="000B17E4"/>
    <w:rsid w:val="007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BCDDD"/>
  <w15:docId w15:val="{176715A0-8DA3-49DC-BFFC-80C9C433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uiPriority w:val="1"/>
    <w:qFormat/>
    <w:pPr>
      <w:ind w:left="18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46"/>
      <w:ind w:left="300" w:right="305"/>
      <w:jc w:val="center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pPr>
      <w:ind w:left="905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wickshire.gov.uk/mapjuniorprimaryschool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TCHHBOOK</vt:lpstr>
    </vt:vector>
  </TitlesOfParts>
  <Company>Henry Hinde Junior School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TCHHBOOK</dc:title>
  <dc:creator>Henry Hinde School</dc:creator>
  <cp:lastModifiedBy>lbaldwin@hhjs.local</cp:lastModifiedBy>
  <cp:revision>2</cp:revision>
  <dcterms:created xsi:type="dcterms:W3CDTF">2022-09-14T10:24:00Z</dcterms:created>
  <dcterms:modified xsi:type="dcterms:W3CDTF">2022-09-14T10:24:00Z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